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5080C" w14:textId="46BE4E5D" w:rsidR="00B21B0C" w:rsidRPr="001B0D67" w:rsidRDefault="00570121" w:rsidP="00C52AB2">
      <w:pPr>
        <w:jc w:val="center"/>
        <w:rPr>
          <w:rFonts w:asciiTheme="minorHAnsi" w:hAnsiTheme="minorHAnsi" w:cstheme="minorHAnsi"/>
        </w:rPr>
      </w:pPr>
      <w:bookmarkStart w:id="0" w:name="_GoBack"/>
      <w:bookmarkEnd w:id="0"/>
      <w:r>
        <w:rPr>
          <w:noProof/>
        </w:rPr>
        <w:drawing>
          <wp:anchor distT="0" distB="0" distL="114300" distR="114300" simplePos="0" relativeHeight="251658240" behindDoc="0" locked="0" layoutInCell="1" allowOverlap="1" wp14:anchorId="7D64F90C" wp14:editId="5BB49827">
            <wp:simplePos x="0" y="0"/>
            <wp:positionH relativeFrom="column">
              <wp:posOffset>2480673</wp:posOffset>
            </wp:positionH>
            <wp:positionV relativeFrom="paragraph">
              <wp:posOffset>66414</wp:posOffset>
            </wp:positionV>
            <wp:extent cx="925830" cy="1021080"/>
            <wp:effectExtent l="0" t="0" r="7620" b="7620"/>
            <wp:wrapThrough wrapText="bothSides">
              <wp:wrapPolygon edited="0">
                <wp:start x="0" y="0"/>
                <wp:lineTo x="0" y="21358"/>
                <wp:lineTo x="21333" y="21358"/>
                <wp:lineTo x="21333" y="0"/>
                <wp:lineTo x="0" y="0"/>
              </wp:wrapPolygon>
            </wp:wrapThrough>
            <wp:docPr id="3" name="Imagem 3"/>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8">
                      <a:extLst>
                        <a:ext uri="{28A0092B-C50C-407E-A947-70E740481C1C}">
                          <a14:useLocalDpi xmlns:a14="http://schemas.microsoft.com/office/drawing/2010/main" val="0"/>
                        </a:ext>
                      </a:extLst>
                    </a:blip>
                    <a:stretch>
                      <a:fillRect/>
                    </a:stretch>
                  </pic:blipFill>
                  <pic:spPr>
                    <a:xfrm>
                      <a:off x="0" y="0"/>
                      <a:ext cx="925830" cy="1021080"/>
                    </a:xfrm>
                    <a:prstGeom prst="rect">
                      <a:avLst/>
                    </a:prstGeom>
                  </pic:spPr>
                </pic:pic>
              </a:graphicData>
            </a:graphic>
            <wp14:sizeRelH relativeFrom="page">
              <wp14:pctWidth>0</wp14:pctWidth>
            </wp14:sizeRelH>
            <wp14:sizeRelV relativeFrom="page">
              <wp14:pctHeight>0</wp14:pctHeight>
            </wp14:sizeRelV>
          </wp:anchor>
        </w:drawing>
      </w:r>
    </w:p>
    <w:p w14:paraId="402264EA" w14:textId="208C7056" w:rsidR="00C52AB2" w:rsidRPr="001B0D67" w:rsidRDefault="00C52AB2" w:rsidP="00B21B0C">
      <w:pPr>
        <w:rPr>
          <w:rFonts w:asciiTheme="minorHAnsi" w:hAnsiTheme="minorHAnsi" w:cstheme="minorHAnsi"/>
        </w:rPr>
      </w:pPr>
    </w:p>
    <w:p w14:paraId="02864A77" w14:textId="77777777" w:rsidR="00325DAA" w:rsidRPr="001B0D67" w:rsidRDefault="00325DAA" w:rsidP="00C52AB2">
      <w:pPr>
        <w:jc w:val="center"/>
        <w:rPr>
          <w:rFonts w:asciiTheme="minorHAnsi" w:hAnsiTheme="minorHAnsi" w:cstheme="minorHAnsi"/>
        </w:rPr>
      </w:pPr>
    </w:p>
    <w:p w14:paraId="74E36875" w14:textId="77777777" w:rsidR="00B21B0C" w:rsidRPr="001B0D67" w:rsidRDefault="00B21B0C" w:rsidP="00B21B0C">
      <w:pPr>
        <w:rPr>
          <w:rFonts w:asciiTheme="minorHAnsi" w:hAnsiTheme="minorHAnsi" w:cstheme="minorHAnsi"/>
          <w:sz w:val="24"/>
          <w:szCs w:val="24"/>
        </w:rPr>
      </w:pPr>
    </w:p>
    <w:p w14:paraId="532B374F" w14:textId="77777777" w:rsidR="00B21B0C" w:rsidRPr="001B0D67" w:rsidRDefault="00B21B0C" w:rsidP="00B21B0C">
      <w:pPr>
        <w:rPr>
          <w:rFonts w:asciiTheme="minorHAnsi" w:hAnsiTheme="minorHAnsi" w:cstheme="minorHAnsi"/>
          <w:sz w:val="24"/>
          <w:szCs w:val="24"/>
        </w:rPr>
      </w:pPr>
    </w:p>
    <w:p w14:paraId="3BF5A458" w14:textId="77777777" w:rsidR="002E45A5" w:rsidRDefault="002E45A5" w:rsidP="002E45A5">
      <w:pPr>
        <w:jc w:val="center"/>
        <w:rPr>
          <w:rFonts w:asciiTheme="minorHAnsi" w:hAnsiTheme="minorHAnsi" w:cstheme="minorHAnsi"/>
          <w:b/>
          <w:sz w:val="28"/>
          <w:szCs w:val="28"/>
        </w:rPr>
      </w:pPr>
    </w:p>
    <w:p w14:paraId="59AEAB38" w14:textId="77777777" w:rsidR="002E45A5" w:rsidRDefault="002E45A5" w:rsidP="002E45A5">
      <w:pPr>
        <w:jc w:val="center"/>
        <w:rPr>
          <w:rFonts w:asciiTheme="minorHAnsi" w:hAnsiTheme="minorHAnsi" w:cstheme="minorHAnsi"/>
          <w:b/>
          <w:sz w:val="28"/>
          <w:szCs w:val="28"/>
        </w:rPr>
      </w:pPr>
    </w:p>
    <w:p w14:paraId="1CEB68B9" w14:textId="77777777" w:rsidR="002E45A5" w:rsidRPr="007B276B" w:rsidRDefault="002E45A5" w:rsidP="002E45A5">
      <w:pPr>
        <w:jc w:val="center"/>
        <w:rPr>
          <w:rFonts w:asciiTheme="minorHAnsi" w:hAnsiTheme="minorHAnsi" w:cstheme="minorHAnsi"/>
          <w:b/>
          <w:sz w:val="28"/>
          <w:szCs w:val="28"/>
        </w:rPr>
      </w:pPr>
      <w:r w:rsidRPr="007B276B">
        <w:rPr>
          <w:rFonts w:asciiTheme="minorHAnsi" w:hAnsiTheme="minorHAnsi" w:cstheme="minorHAnsi"/>
          <w:b/>
          <w:sz w:val="28"/>
          <w:szCs w:val="28"/>
        </w:rPr>
        <w:t>GOVERNO DO ESTADO DO ESPÍRITO SANTO</w:t>
      </w:r>
    </w:p>
    <w:p w14:paraId="15D91CF1" w14:textId="00AB2C5A" w:rsidR="002E45A5" w:rsidRDefault="00AA530B" w:rsidP="00AC56D0">
      <w:pPr>
        <w:jc w:val="center"/>
      </w:pPr>
      <w:r w:rsidRPr="00FD01EF">
        <w:rPr>
          <w:rFonts w:asciiTheme="minorHAnsi" w:hAnsiTheme="minorHAnsi" w:cstheme="minorHAnsi"/>
          <w:highlight w:val="yellow"/>
        </w:rPr>
        <w:t>(Órgão ou Secretária)</w:t>
      </w:r>
    </w:p>
    <w:p w14:paraId="453804BF" w14:textId="77777777" w:rsidR="00B21B0C" w:rsidRPr="001B0D67" w:rsidRDefault="00B21B0C" w:rsidP="00B21B0C">
      <w:pPr>
        <w:rPr>
          <w:rFonts w:asciiTheme="minorHAnsi" w:hAnsiTheme="minorHAnsi" w:cstheme="minorHAnsi"/>
          <w:sz w:val="24"/>
          <w:szCs w:val="24"/>
        </w:rPr>
      </w:pPr>
    </w:p>
    <w:p w14:paraId="111AD9E6" w14:textId="77777777" w:rsidR="00B21B0C" w:rsidRPr="001B0D67" w:rsidRDefault="00B21B0C" w:rsidP="00B21B0C">
      <w:pPr>
        <w:rPr>
          <w:rFonts w:asciiTheme="minorHAnsi" w:hAnsiTheme="minorHAnsi" w:cstheme="minorHAnsi"/>
          <w:sz w:val="24"/>
          <w:szCs w:val="24"/>
        </w:rPr>
      </w:pPr>
    </w:p>
    <w:p w14:paraId="4E25FD1C" w14:textId="77777777" w:rsidR="00B21B0C" w:rsidRPr="001B0D67" w:rsidRDefault="00B21B0C" w:rsidP="00B21B0C">
      <w:pPr>
        <w:rPr>
          <w:rFonts w:asciiTheme="minorHAnsi" w:hAnsiTheme="minorHAnsi" w:cstheme="minorHAnsi"/>
          <w:sz w:val="24"/>
          <w:szCs w:val="24"/>
        </w:rPr>
      </w:pPr>
    </w:p>
    <w:p w14:paraId="226BE9A0" w14:textId="77777777" w:rsidR="00584146" w:rsidRPr="001B0D67" w:rsidRDefault="00584146" w:rsidP="00B21B0C">
      <w:pPr>
        <w:rPr>
          <w:rFonts w:asciiTheme="minorHAnsi" w:hAnsiTheme="minorHAnsi" w:cstheme="minorHAnsi"/>
          <w:sz w:val="24"/>
          <w:szCs w:val="24"/>
        </w:rPr>
      </w:pPr>
    </w:p>
    <w:p w14:paraId="20EE596C" w14:textId="77777777" w:rsidR="00584146" w:rsidRPr="001B0D67" w:rsidRDefault="00584146" w:rsidP="00B21B0C">
      <w:pPr>
        <w:rPr>
          <w:rFonts w:asciiTheme="minorHAnsi" w:hAnsiTheme="minorHAnsi" w:cstheme="minorHAnsi"/>
          <w:sz w:val="24"/>
          <w:szCs w:val="24"/>
        </w:rPr>
      </w:pPr>
    </w:p>
    <w:p w14:paraId="72E943D9" w14:textId="77777777" w:rsidR="00584146" w:rsidRPr="001B0D67" w:rsidRDefault="00584146" w:rsidP="00B21B0C">
      <w:pPr>
        <w:rPr>
          <w:rFonts w:asciiTheme="minorHAnsi" w:hAnsiTheme="minorHAnsi" w:cstheme="minorHAnsi"/>
          <w:sz w:val="24"/>
          <w:szCs w:val="24"/>
        </w:rPr>
      </w:pPr>
    </w:p>
    <w:p w14:paraId="79DCBDD6" w14:textId="77777777" w:rsidR="00584146" w:rsidRPr="001B0D67" w:rsidRDefault="00584146" w:rsidP="00B21B0C">
      <w:pPr>
        <w:rPr>
          <w:rFonts w:asciiTheme="minorHAnsi" w:hAnsiTheme="minorHAnsi" w:cstheme="minorHAnsi"/>
          <w:sz w:val="24"/>
          <w:szCs w:val="24"/>
        </w:rPr>
      </w:pPr>
    </w:p>
    <w:p w14:paraId="246BAB10" w14:textId="77777777" w:rsidR="00584146" w:rsidRPr="001B0D67" w:rsidRDefault="00584146" w:rsidP="00B21B0C">
      <w:pPr>
        <w:rPr>
          <w:rFonts w:asciiTheme="minorHAnsi" w:hAnsiTheme="minorHAnsi" w:cstheme="minorHAnsi"/>
          <w:sz w:val="24"/>
          <w:szCs w:val="24"/>
        </w:rPr>
      </w:pPr>
    </w:p>
    <w:p w14:paraId="518E4314" w14:textId="77777777" w:rsidR="00584146" w:rsidRPr="001B0D67" w:rsidRDefault="00584146" w:rsidP="00B21B0C">
      <w:pPr>
        <w:rPr>
          <w:rFonts w:asciiTheme="minorHAnsi" w:hAnsiTheme="minorHAnsi" w:cstheme="minorHAnsi"/>
          <w:sz w:val="24"/>
          <w:szCs w:val="24"/>
        </w:rPr>
      </w:pPr>
    </w:p>
    <w:p w14:paraId="59B02DEE" w14:textId="77777777" w:rsidR="00B21B0C" w:rsidRPr="001B0D67" w:rsidRDefault="00B21B0C" w:rsidP="00B21B0C">
      <w:pPr>
        <w:rPr>
          <w:rFonts w:asciiTheme="minorHAnsi" w:hAnsiTheme="minorHAnsi" w:cstheme="minorHAnsi"/>
          <w:sz w:val="24"/>
          <w:szCs w:val="24"/>
        </w:rPr>
      </w:pPr>
    </w:p>
    <w:p w14:paraId="56DEF13B" w14:textId="77777777" w:rsidR="00B21B0C" w:rsidRPr="001B0D67" w:rsidRDefault="00B21B0C" w:rsidP="00B21B0C">
      <w:pPr>
        <w:rPr>
          <w:rFonts w:asciiTheme="minorHAnsi" w:hAnsiTheme="minorHAnsi" w:cstheme="minorHAnsi"/>
          <w:sz w:val="24"/>
          <w:szCs w:val="24"/>
        </w:rPr>
      </w:pPr>
    </w:p>
    <w:p w14:paraId="41D9423E" w14:textId="77777777" w:rsidR="00B21B0C" w:rsidRPr="001B0D67" w:rsidRDefault="00B21B0C" w:rsidP="00B21B0C">
      <w:pPr>
        <w:rPr>
          <w:rFonts w:asciiTheme="minorHAnsi" w:hAnsiTheme="minorHAnsi" w:cstheme="minorHAnsi"/>
          <w:sz w:val="24"/>
          <w:szCs w:val="24"/>
        </w:rPr>
      </w:pPr>
    </w:p>
    <w:p w14:paraId="46CF2E3F" w14:textId="53D2B97A" w:rsidR="00B21B0C" w:rsidRPr="00AF4C56" w:rsidRDefault="00DC3186" w:rsidP="00B21B0C">
      <w:pPr>
        <w:rPr>
          <w:rFonts w:asciiTheme="minorHAnsi" w:hAnsiTheme="minorHAnsi" w:cstheme="minorHAnsi"/>
          <w:b/>
          <w:sz w:val="28"/>
          <w:szCs w:val="28"/>
        </w:rPr>
      </w:pPr>
      <w:r>
        <w:rPr>
          <w:rFonts w:asciiTheme="minorHAnsi" w:hAnsiTheme="minorHAnsi" w:cstheme="minorHAnsi"/>
          <w:b/>
          <w:sz w:val="28"/>
          <w:szCs w:val="28"/>
        </w:rPr>
        <w:t>TERMO DE REFERÊNCIA</w:t>
      </w:r>
      <w:r w:rsidR="00584146" w:rsidRPr="00AF4C56">
        <w:rPr>
          <w:rFonts w:asciiTheme="minorHAnsi" w:hAnsiTheme="minorHAnsi" w:cstheme="minorHAnsi"/>
          <w:b/>
          <w:sz w:val="28"/>
          <w:szCs w:val="28"/>
        </w:rPr>
        <w:t>:</w:t>
      </w:r>
    </w:p>
    <w:p w14:paraId="152E0C0B" w14:textId="77777777" w:rsidR="00584146" w:rsidRPr="001B0D67" w:rsidRDefault="00584146" w:rsidP="00C52AB2">
      <w:pPr>
        <w:jc w:val="center"/>
        <w:rPr>
          <w:rFonts w:asciiTheme="minorHAnsi" w:hAnsiTheme="minorHAnsi" w:cstheme="minorHAnsi"/>
          <w:sz w:val="24"/>
          <w:szCs w:val="24"/>
        </w:rPr>
      </w:pPr>
    </w:p>
    <w:p w14:paraId="2290BDB7" w14:textId="493DFD02" w:rsidR="00B21B0C" w:rsidRPr="004659B7" w:rsidRDefault="00737BF4" w:rsidP="00EA2FC3">
      <w:pPr>
        <w:rPr>
          <w:rFonts w:asciiTheme="minorHAnsi" w:hAnsiTheme="minorHAnsi" w:cstheme="minorHAnsi"/>
          <w:sz w:val="28"/>
          <w:szCs w:val="28"/>
        </w:rPr>
      </w:pPr>
      <w:r w:rsidRPr="00737BF4">
        <w:rPr>
          <w:rFonts w:asciiTheme="minorHAnsi" w:hAnsiTheme="minorHAnsi" w:cstheme="minorHAnsi"/>
          <w:sz w:val="28"/>
          <w:szCs w:val="28"/>
        </w:rPr>
        <w:t>Contratação de empresa especializada na prestação de serviços de suporte técnico, operação, manutenção preventiva e corretiva com fornecimento de peças e materiais para a Central Privada de Comutação Telefônica (CPCT) – PABX, provida de tecnologia TDM/IP, analógica, digital e IP</w:t>
      </w:r>
      <w:r w:rsidR="00AF4C56" w:rsidRPr="004659B7">
        <w:rPr>
          <w:rFonts w:asciiTheme="minorHAnsi" w:hAnsiTheme="minorHAnsi" w:cstheme="minorHAnsi"/>
          <w:sz w:val="28"/>
          <w:szCs w:val="28"/>
        </w:rPr>
        <w:t>.</w:t>
      </w:r>
    </w:p>
    <w:p w14:paraId="25CAE668" w14:textId="77777777" w:rsidR="00175677" w:rsidRPr="001B0D67" w:rsidRDefault="00175677" w:rsidP="00B21B0C">
      <w:pPr>
        <w:rPr>
          <w:rFonts w:asciiTheme="minorHAnsi" w:hAnsiTheme="minorHAnsi" w:cstheme="minorHAnsi"/>
          <w:sz w:val="24"/>
          <w:szCs w:val="24"/>
        </w:rPr>
      </w:pPr>
    </w:p>
    <w:p w14:paraId="73F5DDD9" w14:textId="77777777" w:rsidR="00175677" w:rsidRPr="001B0D67" w:rsidRDefault="00175677" w:rsidP="00B21B0C">
      <w:pPr>
        <w:rPr>
          <w:rFonts w:asciiTheme="minorHAnsi" w:hAnsiTheme="minorHAnsi" w:cstheme="minorHAnsi"/>
          <w:sz w:val="24"/>
          <w:szCs w:val="24"/>
        </w:rPr>
      </w:pPr>
    </w:p>
    <w:p w14:paraId="3A4CC545" w14:textId="77777777" w:rsidR="00175677" w:rsidRPr="001B0D67" w:rsidRDefault="00175677" w:rsidP="00B21B0C">
      <w:pPr>
        <w:rPr>
          <w:rFonts w:asciiTheme="minorHAnsi" w:hAnsiTheme="minorHAnsi" w:cstheme="minorHAnsi"/>
          <w:sz w:val="24"/>
          <w:szCs w:val="24"/>
        </w:rPr>
      </w:pPr>
    </w:p>
    <w:p w14:paraId="2E38B039" w14:textId="77777777" w:rsidR="00175677" w:rsidRPr="001B0D67" w:rsidRDefault="00175677" w:rsidP="00B21B0C">
      <w:pPr>
        <w:rPr>
          <w:rFonts w:asciiTheme="minorHAnsi" w:hAnsiTheme="minorHAnsi" w:cstheme="minorHAnsi"/>
          <w:sz w:val="24"/>
          <w:szCs w:val="24"/>
        </w:rPr>
      </w:pPr>
    </w:p>
    <w:p w14:paraId="4FCD5179" w14:textId="77777777" w:rsidR="00EF7313" w:rsidRPr="001B0D67" w:rsidRDefault="00EF7313" w:rsidP="00B21B0C">
      <w:pPr>
        <w:rPr>
          <w:rFonts w:asciiTheme="minorHAnsi" w:hAnsiTheme="minorHAnsi" w:cstheme="minorHAnsi"/>
          <w:sz w:val="24"/>
          <w:szCs w:val="24"/>
        </w:rPr>
      </w:pPr>
    </w:p>
    <w:p w14:paraId="12BB75D6" w14:textId="77777777" w:rsidR="00EF7313" w:rsidRPr="001B0D67" w:rsidRDefault="00EF7313" w:rsidP="00B21B0C">
      <w:pPr>
        <w:rPr>
          <w:rFonts w:asciiTheme="minorHAnsi" w:hAnsiTheme="minorHAnsi" w:cstheme="minorHAnsi"/>
          <w:sz w:val="24"/>
          <w:szCs w:val="24"/>
        </w:rPr>
      </w:pPr>
    </w:p>
    <w:p w14:paraId="3CA45547" w14:textId="77777777" w:rsidR="00175677" w:rsidRPr="001B0D67" w:rsidRDefault="00175677" w:rsidP="00B21B0C">
      <w:pPr>
        <w:rPr>
          <w:rFonts w:asciiTheme="minorHAnsi" w:hAnsiTheme="minorHAnsi" w:cstheme="minorHAnsi"/>
          <w:sz w:val="24"/>
          <w:szCs w:val="24"/>
        </w:rPr>
      </w:pPr>
    </w:p>
    <w:p w14:paraId="07686A06" w14:textId="77777777" w:rsidR="00175677" w:rsidRPr="001B0D67" w:rsidRDefault="00175677" w:rsidP="00B21B0C">
      <w:pPr>
        <w:rPr>
          <w:rFonts w:asciiTheme="minorHAnsi" w:hAnsiTheme="minorHAnsi" w:cstheme="minorHAnsi"/>
          <w:sz w:val="24"/>
          <w:szCs w:val="24"/>
        </w:rPr>
      </w:pPr>
    </w:p>
    <w:p w14:paraId="4BB82ADE" w14:textId="77777777" w:rsidR="00175677" w:rsidRPr="001B0D67" w:rsidRDefault="00175677" w:rsidP="00B21B0C">
      <w:pPr>
        <w:rPr>
          <w:rFonts w:asciiTheme="minorHAnsi" w:hAnsiTheme="minorHAnsi" w:cstheme="minorHAnsi"/>
          <w:sz w:val="24"/>
          <w:szCs w:val="24"/>
        </w:rPr>
      </w:pPr>
    </w:p>
    <w:p w14:paraId="73515372" w14:textId="77777777" w:rsidR="00175677" w:rsidRPr="001B0D67" w:rsidRDefault="00175677" w:rsidP="00B21B0C">
      <w:pPr>
        <w:rPr>
          <w:rFonts w:asciiTheme="minorHAnsi" w:hAnsiTheme="minorHAnsi" w:cstheme="minorHAnsi"/>
          <w:sz w:val="24"/>
          <w:szCs w:val="24"/>
        </w:rPr>
      </w:pPr>
    </w:p>
    <w:p w14:paraId="11FB4396" w14:textId="77777777" w:rsidR="00175677" w:rsidRPr="001B0D67" w:rsidRDefault="00175677" w:rsidP="00B21B0C">
      <w:pPr>
        <w:rPr>
          <w:rFonts w:asciiTheme="minorHAnsi" w:hAnsiTheme="minorHAnsi" w:cstheme="minorHAnsi"/>
          <w:sz w:val="24"/>
          <w:szCs w:val="24"/>
        </w:rPr>
      </w:pPr>
    </w:p>
    <w:p w14:paraId="6F5C9F0A" w14:textId="77777777" w:rsidR="00175677" w:rsidRPr="001B0D67" w:rsidRDefault="00175677" w:rsidP="00B21B0C">
      <w:pPr>
        <w:rPr>
          <w:rFonts w:asciiTheme="minorHAnsi" w:hAnsiTheme="minorHAnsi" w:cstheme="minorHAnsi"/>
          <w:sz w:val="24"/>
          <w:szCs w:val="24"/>
        </w:rPr>
      </w:pPr>
    </w:p>
    <w:p w14:paraId="4F4E42C2" w14:textId="77777777" w:rsidR="00175677" w:rsidRPr="001B0D67" w:rsidRDefault="00175677" w:rsidP="00B21B0C">
      <w:pPr>
        <w:rPr>
          <w:rFonts w:asciiTheme="minorHAnsi" w:hAnsiTheme="minorHAnsi" w:cstheme="minorHAnsi"/>
          <w:sz w:val="24"/>
          <w:szCs w:val="24"/>
        </w:rPr>
      </w:pPr>
    </w:p>
    <w:p w14:paraId="0863FDB2" w14:textId="77777777" w:rsidR="00175677" w:rsidRPr="001B0D67" w:rsidRDefault="00175677" w:rsidP="00B21B0C">
      <w:pPr>
        <w:rPr>
          <w:rFonts w:asciiTheme="minorHAnsi" w:hAnsiTheme="minorHAnsi" w:cstheme="minorHAnsi"/>
          <w:sz w:val="24"/>
          <w:szCs w:val="24"/>
        </w:rPr>
      </w:pPr>
    </w:p>
    <w:p w14:paraId="7F085ABF" w14:textId="77777777" w:rsidR="00175677" w:rsidRPr="001B0D67" w:rsidRDefault="00175677" w:rsidP="00B21B0C">
      <w:pPr>
        <w:rPr>
          <w:rFonts w:asciiTheme="minorHAnsi" w:hAnsiTheme="minorHAnsi" w:cstheme="minorHAnsi"/>
          <w:sz w:val="24"/>
          <w:szCs w:val="24"/>
        </w:rPr>
      </w:pPr>
    </w:p>
    <w:p w14:paraId="7E8E3D5B" w14:textId="3CE80D8F" w:rsidR="00584146" w:rsidRDefault="00584146" w:rsidP="00B21B0C">
      <w:pPr>
        <w:rPr>
          <w:rFonts w:asciiTheme="minorHAnsi" w:hAnsiTheme="minorHAnsi" w:cstheme="minorHAnsi"/>
          <w:sz w:val="24"/>
          <w:szCs w:val="24"/>
        </w:rPr>
      </w:pPr>
    </w:p>
    <w:p w14:paraId="2D5CED29" w14:textId="77777777" w:rsidR="001E29F9" w:rsidRPr="001B0D67" w:rsidRDefault="001E29F9" w:rsidP="00B21B0C">
      <w:pPr>
        <w:rPr>
          <w:rFonts w:asciiTheme="minorHAnsi" w:hAnsiTheme="minorHAnsi" w:cstheme="minorHAnsi"/>
          <w:sz w:val="24"/>
          <w:szCs w:val="24"/>
        </w:rPr>
      </w:pPr>
    </w:p>
    <w:p w14:paraId="31D4C285" w14:textId="77777777" w:rsidR="00C52AB2" w:rsidRDefault="00C52AB2" w:rsidP="00B21B0C">
      <w:pPr>
        <w:rPr>
          <w:rFonts w:asciiTheme="minorHAnsi" w:hAnsiTheme="minorHAnsi" w:cstheme="minorHAnsi"/>
          <w:sz w:val="24"/>
          <w:szCs w:val="24"/>
        </w:rPr>
      </w:pPr>
    </w:p>
    <w:p w14:paraId="4A3748E6" w14:textId="77777777" w:rsidR="00A10C0C" w:rsidRPr="001B0D67" w:rsidRDefault="00A10C0C" w:rsidP="00B21B0C">
      <w:pPr>
        <w:rPr>
          <w:rFonts w:asciiTheme="minorHAnsi" w:hAnsiTheme="minorHAnsi" w:cstheme="minorHAnsi"/>
          <w:sz w:val="24"/>
          <w:szCs w:val="24"/>
        </w:rPr>
      </w:pPr>
    </w:p>
    <w:p w14:paraId="45F47E90" w14:textId="77777777" w:rsidR="00175677" w:rsidRPr="001B0D67" w:rsidRDefault="00175677" w:rsidP="00B21B0C">
      <w:pPr>
        <w:rPr>
          <w:rFonts w:asciiTheme="minorHAnsi" w:hAnsiTheme="minorHAnsi" w:cstheme="minorHAnsi"/>
          <w:sz w:val="24"/>
          <w:szCs w:val="24"/>
        </w:rPr>
      </w:pPr>
    </w:p>
    <w:p w14:paraId="4FA84070" w14:textId="77777777" w:rsidR="00175677" w:rsidRPr="001B0D67" w:rsidRDefault="00175677" w:rsidP="00175677">
      <w:pPr>
        <w:jc w:val="center"/>
        <w:rPr>
          <w:rFonts w:asciiTheme="minorHAnsi" w:hAnsiTheme="minorHAnsi" w:cstheme="minorHAnsi"/>
          <w:b/>
          <w:sz w:val="24"/>
          <w:szCs w:val="24"/>
        </w:rPr>
      </w:pPr>
      <w:r w:rsidRPr="001B0D67">
        <w:rPr>
          <w:rFonts w:asciiTheme="minorHAnsi" w:hAnsiTheme="minorHAnsi" w:cstheme="minorHAnsi"/>
          <w:b/>
          <w:sz w:val="24"/>
          <w:szCs w:val="24"/>
        </w:rPr>
        <w:t>Vitória</w:t>
      </w:r>
      <w:r w:rsidR="00C52AB2" w:rsidRPr="001B0D67">
        <w:rPr>
          <w:rFonts w:asciiTheme="minorHAnsi" w:hAnsiTheme="minorHAnsi" w:cstheme="minorHAnsi"/>
          <w:b/>
          <w:sz w:val="24"/>
          <w:szCs w:val="24"/>
        </w:rPr>
        <w:t xml:space="preserve"> – Espírito Santo</w:t>
      </w:r>
    </w:p>
    <w:p w14:paraId="04BCF8A2" w14:textId="7DA33043" w:rsidR="00E46092" w:rsidRDefault="00AC56D0" w:rsidP="00F14A4C">
      <w:pPr>
        <w:jc w:val="center"/>
        <w:rPr>
          <w:b/>
        </w:rPr>
      </w:pPr>
      <w:r w:rsidRPr="00AA1D77">
        <w:rPr>
          <w:rFonts w:asciiTheme="minorHAnsi" w:hAnsiTheme="minorHAnsi" w:cstheme="minorHAnsi"/>
          <w:b/>
          <w:sz w:val="24"/>
          <w:szCs w:val="24"/>
          <w:highlight w:val="yellow"/>
        </w:rPr>
        <w:t>xxx</w:t>
      </w:r>
      <w:r w:rsidR="009E0880">
        <w:rPr>
          <w:rFonts w:asciiTheme="minorHAnsi" w:hAnsiTheme="minorHAnsi" w:cstheme="minorHAnsi"/>
          <w:b/>
          <w:sz w:val="24"/>
          <w:szCs w:val="24"/>
        </w:rPr>
        <w:t xml:space="preserve"> de </w:t>
      </w:r>
      <w:r w:rsidR="00175677" w:rsidRPr="001B0D67">
        <w:rPr>
          <w:rFonts w:asciiTheme="minorHAnsi" w:hAnsiTheme="minorHAnsi" w:cstheme="minorHAnsi"/>
          <w:b/>
          <w:sz w:val="24"/>
          <w:szCs w:val="24"/>
        </w:rPr>
        <w:t>20</w:t>
      </w:r>
      <w:r w:rsidR="001C7B91">
        <w:rPr>
          <w:rFonts w:asciiTheme="minorHAnsi" w:hAnsiTheme="minorHAnsi" w:cstheme="minorHAnsi"/>
          <w:b/>
          <w:sz w:val="24"/>
          <w:szCs w:val="24"/>
        </w:rPr>
        <w:t>2</w:t>
      </w:r>
      <w:r w:rsidR="005A4C70">
        <w:rPr>
          <w:rFonts w:asciiTheme="minorHAnsi" w:hAnsiTheme="minorHAnsi" w:cstheme="minorHAnsi"/>
          <w:b/>
          <w:sz w:val="24"/>
          <w:szCs w:val="24"/>
        </w:rPr>
        <w:t>1</w:t>
      </w:r>
      <w:r w:rsidR="008A3FCF">
        <w:rPr>
          <w:b/>
        </w:rPr>
        <w:br w:type="page"/>
      </w:r>
    </w:p>
    <w:sdt>
      <w:sdtPr>
        <w:rPr>
          <w:rFonts w:asciiTheme="minorHAnsi" w:hAnsiTheme="minorHAnsi" w:cstheme="minorHAnsi"/>
          <w:b/>
          <w:noProof/>
          <w:sz w:val="20"/>
          <w:szCs w:val="20"/>
          <w:lang w:eastAsia="pt-BR" w:bidi="ar-SA"/>
        </w:rPr>
        <w:id w:val="-1329507913"/>
        <w:docPartObj>
          <w:docPartGallery w:val="Table of Contents"/>
          <w:docPartUnique/>
        </w:docPartObj>
      </w:sdtPr>
      <w:sdtEndPr>
        <w:rPr>
          <w:bCs/>
          <w:sz w:val="22"/>
          <w:szCs w:val="22"/>
          <w:lang w:bidi="en-US"/>
        </w:rPr>
      </w:sdtEndPr>
      <w:sdtContent>
        <w:p w14:paraId="193CA1EF" w14:textId="77777777" w:rsidR="00EA13BE" w:rsidRPr="00D404D0" w:rsidRDefault="00EA13BE" w:rsidP="004659B7">
          <w:pPr>
            <w:pStyle w:val="SemEspaamento"/>
            <w:rPr>
              <w:rFonts w:asciiTheme="minorHAnsi" w:hAnsiTheme="minorHAnsi" w:cstheme="minorHAnsi"/>
              <w:b/>
              <w:noProof/>
              <w:sz w:val="20"/>
              <w:szCs w:val="20"/>
              <w:lang w:eastAsia="pt-BR" w:bidi="ar-SA"/>
            </w:rPr>
          </w:pPr>
        </w:p>
        <w:p w14:paraId="3A3D199E" w14:textId="357D0BDB" w:rsidR="004659B7" w:rsidRPr="00D404D0" w:rsidRDefault="004659B7" w:rsidP="004659B7">
          <w:pPr>
            <w:pStyle w:val="SemEspaamento"/>
            <w:rPr>
              <w:rFonts w:asciiTheme="minorHAnsi" w:hAnsiTheme="minorHAnsi" w:cstheme="minorHAnsi"/>
              <w:b/>
              <w:sz w:val="36"/>
              <w:szCs w:val="36"/>
            </w:rPr>
          </w:pPr>
          <w:r w:rsidRPr="00D404D0">
            <w:rPr>
              <w:rFonts w:asciiTheme="minorHAnsi" w:hAnsiTheme="minorHAnsi" w:cstheme="minorHAnsi"/>
              <w:b/>
              <w:sz w:val="36"/>
              <w:szCs w:val="36"/>
            </w:rPr>
            <w:t>SUMÁRIO</w:t>
          </w:r>
        </w:p>
        <w:p w14:paraId="5D65BDC4" w14:textId="77777777" w:rsidR="004659B7" w:rsidRPr="00D404D0" w:rsidRDefault="004659B7" w:rsidP="004659B7">
          <w:pPr>
            <w:rPr>
              <w:rFonts w:asciiTheme="minorHAnsi" w:hAnsiTheme="minorHAnsi" w:cstheme="minorHAnsi"/>
              <w:sz w:val="20"/>
              <w:szCs w:val="20"/>
            </w:rPr>
          </w:pPr>
        </w:p>
        <w:p w14:paraId="1CFBCA7A" w14:textId="77777777" w:rsidR="008A4B4A" w:rsidRDefault="004659B7">
          <w:pPr>
            <w:pStyle w:val="Sumrio1"/>
            <w:rPr>
              <w:rFonts w:eastAsiaTheme="minorEastAsia" w:cstheme="minorBidi"/>
              <w:b w:val="0"/>
              <w:lang w:bidi="ar-SA"/>
            </w:rPr>
          </w:pPr>
          <w:r w:rsidRPr="00D404D0">
            <w:rPr>
              <w:sz w:val="20"/>
              <w:szCs w:val="20"/>
            </w:rPr>
            <w:fldChar w:fldCharType="begin"/>
          </w:r>
          <w:r w:rsidRPr="00D404D0">
            <w:rPr>
              <w:sz w:val="20"/>
              <w:szCs w:val="20"/>
            </w:rPr>
            <w:instrText xml:space="preserve"> TOC \o "1-3" \h \z \u </w:instrText>
          </w:r>
          <w:r w:rsidRPr="00D404D0">
            <w:rPr>
              <w:sz w:val="20"/>
              <w:szCs w:val="20"/>
            </w:rPr>
            <w:fldChar w:fldCharType="separate"/>
          </w:r>
          <w:hyperlink w:anchor="_Toc92212050" w:history="1">
            <w:r w:rsidR="008A4B4A" w:rsidRPr="00827EE7">
              <w:rPr>
                <w:rStyle w:val="Hyperlink"/>
              </w:rPr>
              <w:t>1.</w:t>
            </w:r>
            <w:r w:rsidR="008A4B4A">
              <w:rPr>
                <w:rFonts w:eastAsiaTheme="minorEastAsia" w:cstheme="minorBidi"/>
                <w:b w:val="0"/>
                <w:lang w:bidi="ar-SA"/>
              </w:rPr>
              <w:tab/>
            </w:r>
            <w:r w:rsidR="008A4B4A" w:rsidRPr="00827EE7">
              <w:rPr>
                <w:rStyle w:val="Hyperlink"/>
              </w:rPr>
              <w:t>IDENTIFICAÇÃO.</w:t>
            </w:r>
            <w:r w:rsidR="008A4B4A">
              <w:rPr>
                <w:webHidden/>
              </w:rPr>
              <w:tab/>
            </w:r>
            <w:r w:rsidR="008A4B4A">
              <w:rPr>
                <w:webHidden/>
              </w:rPr>
              <w:fldChar w:fldCharType="begin"/>
            </w:r>
            <w:r w:rsidR="008A4B4A">
              <w:rPr>
                <w:webHidden/>
              </w:rPr>
              <w:instrText xml:space="preserve"> PAGEREF _Toc92212050 \h </w:instrText>
            </w:r>
            <w:r w:rsidR="008A4B4A">
              <w:rPr>
                <w:webHidden/>
              </w:rPr>
            </w:r>
            <w:r w:rsidR="008A4B4A">
              <w:rPr>
                <w:webHidden/>
              </w:rPr>
              <w:fldChar w:fldCharType="separate"/>
            </w:r>
            <w:r w:rsidR="008A4B4A">
              <w:rPr>
                <w:webHidden/>
              </w:rPr>
              <w:t>3</w:t>
            </w:r>
            <w:r w:rsidR="008A4B4A">
              <w:rPr>
                <w:webHidden/>
              </w:rPr>
              <w:fldChar w:fldCharType="end"/>
            </w:r>
          </w:hyperlink>
        </w:p>
        <w:p w14:paraId="0293661E" w14:textId="77777777" w:rsidR="008A4B4A" w:rsidRDefault="00B031B0">
          <w:pPr>
            <w:pStyle w:val="Sumrio1"/>
            <w:rPr>
              <w:rFonts w:eastAsiaTheme="minorEastAsia" w:cstheme="minorBidi"/>
              <w:b w:val="0"/>
              <w:lang w:bidi="ar-SA"/>
            </w:rPr>
          </w:pPr>
          <w:hyperlink w:anchor="_Toc92212051" w:history="1">
            <w:r w:rsidR="008A4B4A" w:rsidRPr="00827EE7">
              <w:rPr>
                <w:rStyle w:val="Hyperlink"/>
              </w:rPr>
              <w:t>2.</w:t>
            </w:r>
            <w:r w:rsidR="008A4B4A">
              <w:rPr>
                <w:rFonts w:eastAsiaTheme="minorEastAsia" w:cstheme="minorBidi"/>
                <w:b w:val="0"/>
                <w:lang w:bidi="ar-SA"/>
              </w:rPr>
              <w:tab/>
            </w:r>
            <w:r w:rsidR="008A4B4A" w:rsidRPr="00827EE7">
              <w:rPr>
                <w:rStyle w:val="Hyperlink"/>
              </w:rPr>
              <w:t>OBJETO.</w:t>
            </w:r>
            <w:r w:rsidR="008A4B4A">
              <w:rPr>
                <w:webHidden/>
              </w:rPr>
              <w:tab/>
            </w:r>
            <w:r w:rsidR="008A4B4A">
              <w:rPr>
                <w:webHidden/>
              </w:rPr>
              <w:fldChar w:fldCharType="begin"/>
            </w:r>
            <w:r w:rsidR="008A4B4A">
              <w:rPr>
                <w:webHidden/>
              </w:rPr>
              <w:instrText xml:space="preserve"> PAGEREF _Toc92212051 \h </w:instrText>
            </w:r>
            <w:r w:rsidR="008A4B4A">
              <w:rPr>
                <w:webHidden/>
              </w:rPr>
            </w:r>
            <w:r w:rsidR="008A4B4A">
              <w:rPr>
                <w:webHidden/>
              </w:rPr>
              <w:fldChar w:fldCharType="separate"/>
            </w:r>
            <w:r w:rsidR="008A4B4A">
              <w:rPr>
                <w:webHidden/>
              </w:rPr>
              <w:t>4</w:t>
            </w:r>
            <w:r w:rsidR="008A4B4A">
              <w:rPr>
                <w:webHidden/>
              </w:rPr>
              <w:fldChar w:fldCharType="end"/>
            </w:r>
          </w:hyperlink>
        </w:p>
        <w:p w14:paraId="6BC13E6C" w14:textId="77777777" w:rsidR="008A4B4A" w:rsidRDefault="00B031B0">
          <w:pPr>
            <w:pStyle w:val="Sumrio1"/>
            <w:rPr>
              <w:rFonts w:eastAsiaTheme="minorEastAsia" w:cstheme="minorBidi"/>
              <w:b w:val="0"/>
              <w:lang w:bidi="ar-SA"/>
            </w:rPr>
          </w:pPr>
          <w:hyperlink w:anchor="_Toc92212052" w:history="1">
            <w:r w:rsidR="008A4B4A" w:rsidRPr="00827EE7">
              <w:rPr>
                <w:rStyle w:val="Hyperlink"/>
              </w:rPr>
              <w:t>3.</w:t>
            </w:r>
            <w:r w:rsidR="008A4B4A">
              <w:rPr>
                <w:rFonts w:eastAsiaTheme="minorEastAsia" w:cstheme="minorBidi"/>
                <w:b w:val="0"/>
                <w:lang w:bidi="ar-SA"/>
              </w:rPr>
              <w:tab/>
            </w:r>
            <w:r w:rsidR="008A4B4A" w:rsidRPr="00827EE7">
              <w:rPr>
                <w:rStyle w:val="Hyperlink"/>
              </w:rPr>
              <w:t>MOTIVAÇÃO E JUSTIFICATIVA.</w:t>
            </w:r>
            <w:r w:rsidR="008A4B4A">
              <w:rPr>
                <w:webHidden/>
              </w:rPr>
              <w:tab/>
            </w:r>
            <w:r w:rsidR="008A4B4A">
              <w:rPr>
                <w:webHidden/>
              </w:rPr>
              <w:fldChar w:fldCharType="begin"/>
            </w:r>
            <w:r w:rsidR="008A4B4A">
              <w:rPr>
                <w:webHidden/>
              </w:rPr>
              <w:instrText xml:space="preserve"> PAGEREF _Toc92212052 \h </w:instrText>
            </w:r>
            <w:r w:rsidR="008A4B4A">
              <w:rPr>
                <w:webHidden/>
              </w:rPr>
            </w:r>
            <w:r w:rsidR="008A4B4A">
              <w:rPr>
                <w:webHidden/>
              </w:rPr>
              <w:fldChar w:fldCharType="separate"/>
            </w:r>
            <w:r w:rsidR="008A4B4A">
              <w:rPr>
                <w:webHidden/>
              </w:rPr>
              <w:t>4</w:t>
            </w:r>
            <w:r w:rsidR="008A4B4A">
              <w:rPr>
                <w:webHidden/>
              </w:rPr>
              <w:fldChar w:fldCharType="end"/>
            </w:r>
          </w:hyperlink>
        </w:p>
        <w:p w14:paraId="6F84B7E9" w14:textId="77777777" w:rsidR="008A4B4A" w:rsidRDefault="00B031B0">
          <w:pPr>
            <w:pStyle w:val="Sumrio1"/>
            <w:rPr>
              <w:rFonts w:eastAsiaTheme="minorEastAsia" w:cstheme="minorBidi"/>
              <w:b w:val="0"/>
              <w:lang w:bidi="ar-SA"/>
            </w:rPr>
          </w:pPr>
          <w:hyperlink w:anchor="_Toc92212053" w:history="1">
            <w:r w:rsidR="008A4B4A" w:rsidRPr="00827EE7">
              <w:rPr>
                <w:rStyle w:val="Hyperlink"/>
              </w:rPr>
              <w:t>4.</w:t>
            </w:r>
            <w:r w:rsidR="008A4B4A">
              <w:rPr>
                <w:rFonts w:eastAsiaTheme="minorEastAsia" w:cstheme="minorBidi"/>
                <w:b w:val="0"/>
                <w:lang w:bidi="ar-SA"/>
              </w:rPr>
              <w:tab/>
            </w:r>
            <w:r w:rsidR="008A4B4A" w:rsidRPr="00827EE7">
              <w:rPr>
                <w:rStyle w:val="Hyperlink"/>
              </w:rPr>
              <w:t>PLANEJAMENTO E ADERÊNCIA ESTRATÉGICA.</w:t>
            </w:r>
            <w:r w:rsidR="008A4B4A">
              <w:rPr>
                <w:webHidden/>
              </w:rPr>
              <w:tab/>
            </w:r>
            <w:r w:rsidR="008A4B4A">
              <w:rPr>
                <w:webHidden/>
              </w:rPr>
              <w:fldChar w:fldCharType="begin"/>
            </w:r>
            <w:r w:rsidR="008A4B4A">
              <w:rPr>
                <w:webHidden/>
              </w:rPr>
              <w:instrText xml:space="preserve"> PAGEREF _Toc92212053 \h </w:instrText>
            </w:r>
            <w:r w:rsidR="008A4B4A">
              <w:rPr>
                <w:webHidden/>
              </w:rPr>
            </w:r>
            <w:r w:rsidR="008A4B4A">
              <w:rPr>
                <w:webHidden/>
              </w:rPr>
              <w:fldChar w:fldCharType="separate"/>
            </w:r>
            <w:r w:rsidR="008A4B4A">
              <w:rPr>
                <w:webHidden/>
              </w:rPr>
              <w:t>6</w:t>
            </w:r>
            <w:r w:rsidR="008A4B4A">
              <w:rPr>
                <w:webHidden/>
              </w:rPr>
              <w:fldChar w:fldCharType="end"/>
            </w:r>
          </w:hyperlink>
        </w:p>
        <w:p w14:paraId="51904E2B" w14:textId="77777777" w:rsidR="008A4B4A" w:rsidRDefault="00B031B0">
          <w:pPr>
            <w:pStyle w:val="Sumrio2"/>
            <w:rPr>
              <w:rFonts w:eastAsiaTheme="minorEastAsia" w:cstheme="minorBidi"/>
              <w:sz w:val="22"/>
              <w:szCs w:val="22"/>
              <w:lang w:bidi="ar-SA"/>
            </w:rPr>
          </w:pPr>
          <w:hyperlink w:anchor="_Toc92212054" w:history="1">
            <w:r w:rsidR="008A4B4A" w:rsidRPr="00827EE7">
              <w:rPr>
                <w:rStyle w:val="Hyperlink"/>
                <w:b/>
              </w:rPr>
              <w:t>4.1.</w:t>
            </w:r>
            <w:r w:rsidR="008A4B4A">
              <w:rPr>
                <w:rFonts w:eastAsiaTheme="minorEastAsia" w:cstheme="minorBidi"/>
                <w:sz w:val="22"/>
                <w:szCs w:val="22"/>
                <w:lang w:bidi="ar-SA"/>
              </w:rPr>
              <w:tab/>
            </w:r>
            <w:r w:rsidR="008A4B4A" w:rsidRPr="00827EE7">
              <w:rPr>
                <w:rStyle w:val="Hyperlink"/>
                <w:b/>
              </w:rPr>
              <w:t>Planejamento da contratação.</w:t>
            </w:r>
            <w:r w:rsidR="008A4B4A">
              <w:rPr>
                <w:webHidden/>
              </w:rPr>
              <w:tab/>
            </w:r>
            <w:r w:rsidR="008A4B4A">
              <w:rPr>
                <w:webHidden/>
              </w:rPr>
              <w:fldChar w:fldCharType="begin"/>
            </w:r>
            <w:r w:rsidR="008A4B4A">
              <w:rPr>
                <w:webHidden/>
              </w:rPr>
              <w:instrText xml:space="preserve"> PAGEREF _Toc92212054 \h </w:instrText>
            </w:r>
            <w:r w:rsidR="008A4B4A">
              <w:rPr>
                <w:webHidden/>
              </w:rPr>
            </w:r>
            <w:r w:rsidR="008A4B4A">
              <w:rPr>
                <w:webHidden/>
              </w:rPr>
              <w:fldChar w:fldCharType="separate"/>
            </w:r>
            <w:r w:rsidR="008A4B4A">
              <w:rPr>
                <w:webHidden/>
              </w:rPr>
              <w:t>6</w:t>
            </w:r>
            <w:r w:rsidR="008A4B4A">
              <w:rPr>
                <w:webHidden/>
              </w:rPr>
              <w:fldChar w:fldCharType="end"/>
            </w:r>
          </w:hyperlink>
        </w:p>
        <w:p w14:paraId="2813B073" w14:textId="77777777" w:rsidR="008A4B4A" w:rsidRDefault="00B031B0">
          <w:pPr>
            <w:pStyle w:val="Sumrio2"/>
            <w:rPr>
              <w:rFonts w:eastAsiaTheme="minorEastAsia" w:cstheme="minorBidi"/>
              <w:sz w:val="22"/>
              <w:szCs w:val="22"/>
              <w:lang w:bidi="ar-SA"/>
            </w:rPr>
          </w:pPr>
          <w:hyperlink w:anchor="_Toc92212055" w:history="1">
            <w:r w:rsidR="008A4B4A" w:rsidRPr="00827EE7">
              <w:rPr>
                <w:rStyle w:val="Hyperlink"/>
                <w:b/>
              </w:rPr>
              <w:t>4.2.</w:t>
            </w:r>
            <w:r w:rsidR="008A4B4A">
              <w:rPr>
                <w:rFonts w:eastAsiaTheme="minorEastAsia" w:cstheme="minorBidi"/>
                <w:sz w:val="22"/>
                <w:szCs w:val="22"/>
                <w:lang w:bidi="ar-SA"/>
              </w:rPr>
              <w:tab/>
            </w:r>
            <w:r w:rsidR="008A4B4A" w:rsidRPr="00827EE7">
              <w:rPr>
                <w:rStyle w:val="Hyperlink"/>
                <w:b/>
              </w:rPr>
              <w:t>Aderência estratégica do projeto.</w:t>
            </w:r>
            <w:r w:rsidR="008A4B4A">
              <w:rPr>
                <w:webHidden/>
              </w:rPr>
              <w:tab/>
            </w:r>
            <w:r w:rsidR="008A4B4A">
              <w:rPr>
                <w:webHidden/>
              </w:rPr>
              <w:fldChar w:fldCharType="begin"/>
            </w:r>
            <w:r w:rsidR="008A4B4A">
              <w:rPr>
                <w:webHidden/>
              </w:rPr>
              <w:instrText xml:space="preserve"> PAGEREF _Toc92212055 \h </w:instrText>
            </w:r>
            <w:r w:rsidR="008A4B4A">
              <w:rPr>
                <w:webHidden/>
              </w:rPr>
            </w:r>
            <w:r w:rsidR="008A4B4A">
              <w:rPr>
                <w:webHidden/>
              </w:rPr>
              <w:fldChar w:fldCharType="separate"/>
            </w:r>
            <w:r w:rsidR="008A4B4A">
              <w:rPr>
                <w:webHidden/>
              </w:rPr>
              <w:t>6</w:t>
            </w:r>
            <w:r w:rsidR="008A4B4A">
              <w:rPr>
                <w:webHidden/>
              </w:rPr>
              <w:fldChar w:fldCharType="end"/>
            </w:r>
          </w:hyperlink>
        </w:p>
        <w:p w14:paraId="1664E3AD" w14:textId="77777777" w:rsidR="008A4B4A" w:rsidRDefault="00B031B0">
          <w:pPr>
            <w:pStyle w:val="Sumrio1"/>
            <w:rPr>
              <w:rFonts w:eastAsiaTheme="minorEastAsia" w:cstheme="minorBidi"/>
              <w:b w:val="0"/>
              <w:lang w:bidi="ar-SA"/>
            </w:rPr>
          </w:pPr>
          <w:hyperlink w:anchor="_Toc92212056" w:history="1">
            <w:r w:rsidR="008A4B4A" w:rsidRPr="00827EE7">
              <w:rPr>
                <w:rStyle w:val="Hyperlink"/>
              </w:rPr>
              <w:t>5.</w:t>
            </w:r>
            <w:r w:rsidR="008A4B4A">
              <w:rPr>
                <w:rFonts w:eastAsiaTheme="minorEastAsia" w:cstheme="minorBidi"/>
                <w:b w:val="0"/>
                <w:lang w:bidi="ar-SA"/>
              </w:rPr>
              <w:tab/>
            </w:r>
            <w:r w:rsidR="008A4B4A" w:rsidRPr="00827EE7">
              <w:rPr>
                <w:rStyle w:val="Hyperlink"/>
              </w:rPr>
              <w:t>ESPECIFICAÇÃO DETALHADA DO OBJETO.</w:t>
            </w:r>
            <w:r w:rsidR="008A4B4A">
              <w:rPr>
                <w:webHidden/>
              </w:rPr>
              <w:tab/>
            </w:r>
            <w:r w:rsidR="008A4B4A">
              <w:rPr>
                <w:webHidden/>
              </w:rPr>
              <w:fldChar w:fldCharType="begin"/>
            </w:r>
            <w:r w:rsidR="008A4B4A">
              <w:rPr>
                <w:webHidden/>
              </w:rPr>
              <w:instrText xml:space="preserve"> PAGEREF _Toc92212056 \h </w:instrText>
            </w:r>
            <w:r w:rsidR="008A4B4A">
              <w:rPr>
                <w:webHidden/>
              </w:rPr>
            </w:r>
            <w:r w:rsidR="008A4B4A">
              <w:rPr>
                <w:webHidden/>
              </w:rPr>
              <w:fldChar w:fldCharType="separate"/>
            </w:r>
            <w:r w:rsidR="008A4B4A">
              <w:rPr>
                <w:webHidden/>
              </w:rPr>
              <w:t>6</w:t>
            </w:r>
            <w:r w:rsidR="008A4B4A">
              <w:rPr>
                <w:webHidden/>
              </w:rPr>
              <w:fldChar w:fldCharType="end"/>
            </w:r>
          </w:hyperlink>
        </w:p>
        <w:p w14:paraId="377F2AA8" w14:textId="77777777" w:rsidR="008A4B4A" w:rsidRDefault="00B031B0">
          <w:pPr>
            <w:pStyle w:val="Sumrio2"/>
            <w:rPr>
              <w:rFonts w:eastAsiaTheme="minorEastAsia" w:cstheme="minorBidi"/>
              <w:sz w:val="22"/>
              <w:szCs w:val="22"/>
              <w:lang w:bidi="ar-SA"/>
            </w:rPr>
          </w:pPr>
          <w:hyperlink w:anchor="_Toc92212057" w:history="1">
            <w:r w:rsidR="008A4B4A" w:rsidRPr="00827EE7">
              <w:rPr>
                <w:rStyle w:val="Hyperlink"/>
                <w:b/>
              </w:rPr>
              <w:t>5.1.</w:t>
            </w:r>
            <w:r w:rsidR="008A4B4A">
              <w:rPr>
                <w:rFonts w:eastAsiaTheme="minorEastAsia" w:cstheme="minorBidi"/>
                <w:sz w:val="22"/>
                <w:szCs w:val="22"/>
                <w:lang w:bidi="ar-SA"/>
              </w:rPr>
              <w:tab/>
            </w:r>
            <w:r w:rsidR="008A4B4A" w:rsidRPr="00827EE7">
              <w:rPr>
                <w:rStyle w:val="Hyperlink"/>
                <w:b/>
              </w:rPr>
              <w:t>Conceitos adotados neste Termo de Referência.</w:t>
            </w:r>
            <w:r w:rsidR="008A4B4A">
              <w:rPr>
                <w:webHidden/>
              </w:rPr>
              <w:tab/>
            </w:r>
            <w:r w:rsidR="008A4B4A">
              <w:rPr>
                <w:webHidden/>
              </w:rPr>
              <w:fldChar w:fldCharType="begin"/>
            </w:r>
            <w:r w:rsidR="008A4B4A">
              <w:rPr>
                <w:webHidden/>
              </w:rPr>
              <w:instrText xml:space="preserve"> PAGEREF _Toc92212057 \h </w:instrText>
            </w:r>
            <w:r w:rsidR="008A4B4A">
              <w:rPr>
                <w:webHidden/>
              </w:rPr>
            </w:r>
            <w:r w:rsidR="008A4B4A">
              <w:rPr>
                <w:webHidden/>
              </w:rPr>
              <w:fldChar w:fldCharType="separate"/>
            </w:r>
            <w:r w:rsidR="008A4B4A">
              <w:rPr>
                <w:webHidden/>
              </w:rPr>
              <w:t>6</w:t>
            </w:r>
            <w:r w:rsidR="008A4B4A">
              <w:rPr>
                <w:webHidden/>
              </w:rPr>
              <w:fldChar w:fldCharType="end"/>
            </w:r>
          </w:hyperlink>
        </w:p>
        <w:p w14:paraId="24943B76" w14:textId="77777777" w:rsidR="008A4B4A" w:rsidRDefault="00B031B0">
          <w:pPr>
            <w:pStyle w:val="Sumrio2"/>
            <w:rPr>
              <w:rFonts w:eastAsiaTheme="minorEastAsia" w:cstheme="minorBidi"/>
              <w:sz w:val="22"/>
              <w:szCs w:val="22"/>
              <w:lang w:bidi="ar-SA"/>
            </w:rPr>
          </w:pPr>
          <w:hyperlink w:anchor="_Toc92212058" w:history="1">
            <w:r w:rsidR="008A4B4A" w:rsidRPr="00827EE7">
              <w:rPr>
                <w:rStyle w:val="Hyperlink"/>
                <w:b/>
              </w:rPr>
              <w:t>5.2.</w:t>
            </w:r>
            <w:r w:rsidR="008A4B4A">
              <w:rPr>
                <w:rFonts w:eastAsiaTheme="minorEastAsia" w:cstheme="minorBidi"/>
                <w:sz w:val="22"/>
                <w:szCs w:val="22"/>
                <w:lang w:bidi="ar-SA"/>
              </w:rPr>
              <w:tab/>
            </w:r>
            <w:r w:rsidR="008A4B4A" w:rsidRPr="00827EE7">
              <w:rPr>
                <w:rStyle w:val="Hyperlink"/>
                <w:b/>
              </w:rPr>
              <w:t>Equipamentos cobertos.</w:t>
            </w:r>
            <w:r w:rsidR="008A4B4A">
              <w:rPr>
                <w:webHidden/>
              </w:rPr>
              <w:tab/>
            </w:r>
            <w:r w:rsidR="008A4B4A">
              <w:rPr>
                <w:webHidden/>
              </w:rPr>
              <w:fldChar w:fldCharType="begin"/>
            </w:r>
            <w:r w:rsidR="008A4B4A">
              <w:rPr>
                <w:webHidden/>
              </w:rPr>
              <w:instrText xml:space="preserve"> PAGEREF _Toc92212058 \h </w:instrText>
            </w:r>
            <w:r w:rsidR="008A4B4A">
              <w:rPr>
                <w:webHidden/>
              </w:rPr>
            </w:r>
            <w:r w:rsidR="008A4B4A">
              <w:rPr>
                <w:webHidden/>
              </w:rPr>
              <w:fldChar w:fldCharType="separate"/>
            </w:r>
            <w:r w:rsidR="008A4B4A">
              <w:rPr>
                <w:webHidden/>
              </w:rPr>
              <w:t>7</w:t>
            </w:r>
            <w:r w:rsidR="008A4B4A">
              <w:rPr>
                <w:webHidden/>
              </w:rPr>
              <w:fldChar w:fldCharType="end"/>
            </w:r>
          </w:hyperlink>
        </w:p>
        <w:p w14:paraId="65B9DBD5" w14:textId="77777777" w:rsidR="008A4B4A" w:rsidRDefault="00B031B0">
          <w:pPr>
            <w:pStyle w:val="Sumrio2"/>
            <w:rPr>
              <w:rFonts w:eastAsiaTheme="minorEastAsia" w:cstheme="minorBidi"/>
              <w:sz w:val="22"/>
              <w:szCs w:val="22"/>
              <w:lang w:bidi="ar-SA"/>
            </w:rPr>
          </w:pPr>
          <w:hyperlink w:anchor="_Toc92212059" w:history="1">
            <w:r w:rsidR="008A4B4A" w:rsidRPr="00827EE7">
              <w:rPr>
                <w:rStyle w:val="Hyperlink"/>
                <w:b/>
              </w:rPr>
              <w:t>5.3.</w:t>
            </w:r>
            <w:r w:rsidR="008A4B4A">
              <w:rPr>
                <w:rFonts w:eastAsiaTheme="minorEastAsia" w:cstheme="minorBidi"/>
                <w:sz w:val="22"/>
                <w:szCs w:val="22"/>
                <w:lang w:bidi="ar-SA"/>
              </w:rPr>
              <w:tab/>
            </w:r>
            <w:r w:rsidR="008A4B4A" w:rsidRPr="00827EE7">
              <w:rPr>
                <w:rStyle w:val="Hyperlink"/>
                <w:b/>
              </w:rPr>
              <w:t>Serviços contratados.</w:t>
            </w:r>
            <w:r w:rsidR="008A4B4A">
              <w:rPr>
                <w:webHidden/>
              </w:rPr>
              <w:tab/>
            </w:r>
            <w:r w:rsidR="008A4B4A">
              <w:rPr>
                <w:webHidden/>
              </w:rPr>
              <w:fldChar w:fldCharType="begin"/>
            </w:r>
            <w:r w:rsidR="008A4B4A">
              <w:rPr>
                <w:webHidden/>
              </w:rPr>
              <w:instrText xml:space="preserve"> PAGEREF _Toc92212059 \h </w:instrText>
            </w:r>
            <w:r w:rsidR="008A4B4A">
              <w:rPr>
                <w:webHidden/>
              </w:rPr>
            </w:r>
            <w:r w:rsidR="008A4B4A">
              <w:rPr>
                <w:webHidden/>
              </w:rPr>
              <w:fldChar w:fldCharType="separate"/>
            </w:r>
            <w:r w:rsidR="008A4B4A">
              <w:rPr>
                <w:webHidden/>
              </w:rPr>
              <w:t>7</w:t>
            </w:r>
            <w:r w:rsidR="008A4B4A">
              <w:rPr>
                <w:webHidden/>
              </w:rPr>
              <w:fldChar w:fldCharType="end"/>
            </w:r>
          </w:hyperlink>
        </w:p>
        <w:p w14:paraId="26335C89" w14:textId="77777777" w:rsidR="008A4B4A" w:rsidRDefault="00B031B0">
          <w:pPr>
            <w:pStyle w:val="Sumrio2"/>
            <w:rPr>
              <w:rFonts w:eastAsiaTheme="minorEastAsia" w:cstheme="minorBidi"/>
              <w:sz w:val="22"/>
              <w:szCs w:val="22"/>
              <w:lang w:bidi="ar-SA"/>
            </w:rPr>
          </w:pPr>
          <w:hyperlink w:anchor="_Toc92212060" w:history="1">
            <w:r w:rsidR="008A4B4A" w:rsidRPr="00827EE7">
              <w:rPr>
                <w:rStyle w:val="Hyperlink"/>
                <w:b/>
              </w:rPr>
              <w:t>5.4.</w:t>
            </w:r>
            <w:r w:rsidR="008A4B4A">
              <w:rPr>
                <w:rFonts w:eastAsiaTheme="minorEastAsia" w:cstheme="minorBidi"/>
                <w:sz w:val="22"/>
                <w:szCs w:val="22"/>
                <w:lang w:bidi="ar-SA"/>
              </w:rPr>
              <w:tab/>
            </w:r>
            <w:r w:rsidR="008A4B4A" w:rsidRPr="00827EE7">
              <w:rPr>
                <w:rStyle w:val="Hyperlink"/>
                <w:b/>
              </w:rPr>
              <w:t>Procedimentos para manutenção.</w:t>
            </w:r>
            <w:r w:rsidR="008A4B4A">
              <w:rPr>
                <w:webHidden/>
              </w:rPr>
              <w:tab/>
            </w:r>
            <w:r w:rsidR="008A4B4A">
              <w:rPr>
                <w:webHidden/>
              </w:rPr>
              <w:fldChar w:fldCharType="begin"/>
            </w:r>
            <w:r w:rsidR="008A4B4A">
              <w:rPr>
                <w:webHidden/>
              </w:rPr>
              <w:instrText xml:space="preserve"> PAGEREF _Toc92212060 \h </w:instrText>
            </w:r>
            <w:r w:rsidR="008A4B4A">
              <w:rPr>
                <w:webHidden/>
              </w:rPr>
            </w:r>
            <w:r w:rsidR="008A4B4A">
              <w:rPr>
                <w:webHidden/>
              </w:rPr>
              <w:fldChar w:fldCharType="separate"/>
            </w:r>
            <w:r w:rsidR="008A4B4A">
              <w:rPr>
                <w:webHidden/>
              </w:rPr>
              <w:t>9</w:t>
            </w:r>
            <w:r w:rsidR="008A4B4A">
              <w:rPr>
                <w:webHidden/>
              </w:rPr>
              <w:fldChar w:fldCharType="end"/>
            </w:r>
          </w:hyperlink>
        </w:p>
        <w:p w14:paraId="1B71CBAA" w14:textId="77777777" w:rsidR="008A4B4A" w:rsidRDefault="00B031B0">
          <w:pPr>
            <w:pStyle w:val="Sumrio2"/>
            <w:rPr>
              <w:rFonts w:eastAsiaTheme="minorEastAsia" w:cstheme="minorBidi"/>
              <w:sz w:val="22"/>
              <w:szCs w:val="22"/>
              <w:lang w:bidi="ar-SA"/>
            </w:rPr>
          </w:pPr>
          <w:hyperlink w:anchor="_Toc92212061" w:history="1">
            <w:r w:rsidR="008A4B4A" w:rsidRPr="00827EE7">
              <w:rPr>
                <w:rStyle w:val="Hyperlink"/>
                <w:b/>
              </w:rPr>
              <w:t>5.5.</w:t>
            </w:r>
            <w:r w:rsidR="008A4B4A">
              <w:rPr>
                <w:rFonts w:eastAsiaTheme="minorEastAsia" w:cstheme="minorBidi"/>
                <w:sz w:val="22"/>
                <w:szCs w:val="22"/>
                <w:lang w:bidi="ar-SA"/>
              </w:rPr>
              <w:tab/>
            </w:r>
            <w:r w:rsidR="008A4B4A" w:rsidRPr="00827EE7">
              <w:rPr>
                <w:rStyle w:val="Hyperlink"/>
                <w:b/>
              </w:rPr>
              <w:t>Principais serviços para manutenção preventiva.</w:t>
            </w:r>
            <w:r w:rsidR="008A4B4A">
              <w:rPr>
                <w:webHidden/>
              </w:rPr>
              <w:tab/>
            </w:r>
            <w:r w:rsidR="008A4B4A">
              <w:rPr>
                <w:webHidden/>
              </w:rPr>
              <w:fldChar w:fldCharType="begin"/>
            </w:r>
            <w:r w:rsidR="008A4B4A">
              <w:rPr>
                <w:webHidden/>
              </w:rPr>
              <w:instrText xml:space="preserve"> PAGEREF _Toc92212061 \h </w:instrText>
            </w:r>
            <w:r w:rsidR="008A4B4A">
              <w:rPr>
                <w:webHidden/>
              </w:rPr>
            </w:r>
            <w:r w:rsidR="008A4B4A">
              <w:rPr>
                <w:webHidden/>
              </w:rPr>
              <w:fldChar w:fldCharType="separate"/>
            </w:r>
            <w:r w:rsidR="008A4B4A">
              <w:rPr>
                <w:webHidden/>
              </w:rPr>
              <w:t>11</w:t>
            </w:r>
            <w:r w:rsidR="008A4B4A">
              <w:rPr>
                <w:webHidden/>
              </w:rPr>
              <w:fldChar w:fldCharType="end"/>
            </w:r>
          </w:hyperlink>
        </w:p>
        <w:p w14:paraId="779EEEB4" w14:textId="77777777" w:rsidR="008A4B4A" w:rsidRDefault="00B031B0">
          <w:pPr>
            <w:pStyle w:val="Sumrio2"/>
            <w:rPr>
              <w:rFonts w:eastAsiaTheme="minorEastAsia" w:cstheme="minorBidi"/>
              <w:sz w:val="22"/>
              <w:szCs w:val="22"/>
              <w:lang w:bidi="ar-SA"/>
            </w:rPr>
          </w:pPr>
          <w:hyperlink w:anchor="_Toc92212062" w:history="1">
            <w:r w:rsidR="008A4B4A" w:rsidRPr="00827EE7">
              <w:rPr>
                <w:rStyle w:val="Hyperlink"/>
                <w:b/>
              </w:rPr>
              <w:t>5.6.</w:t>
            </w:r>
            <w:r w:rsidR="008A4B4A">
              <w:rPr>
                <w:rFonts w:eastAsiaTheme="minorEastAsia" w:cstheme="minorBidi"/>
                <w:sz w:val="22"/>
                <w:szCs w:val="22"/>
                <w:lang w:bidi="ar-SA"/>
              </w:rPr>
              <w:tab/>
            </w:r>
            <w:r w:rsidR="008A4B4A" w:rsidRPr="00827EE7">
              <w:rPr>
                <w:rStyle w:val="Hyperlink"/>
                <w:b/>
              </w:rPr>
              <w:t>Principais serviços para manutenção corretiva.</w:t>
            </w:r>
            <w:r w:rsidR="008A4B4A">
              <w:rPr>
                <w:webHidden/>
              </w:rPr>
              <w:tab/>
            </w:r>
            <w:r w:rsidR="008A4B4A">
              <w:rPr>
                <w:webHidden/>
              </w:rPr>
              <w:fldChar w:fldCharType="begin"/>
            </w:r>
            <w:r w:rsidR="008A4B4A">
              <w:rPr>
                <w:webHidden/>
              </w:rPr>
              <w:instrText xml:space="preserve"> PAGEREF _Toc92212062 \h </w:instrText>
            </w:r>
            <w:r w:rsidR="008A4B4A">
              <w:rPr>
                <w:webHidden/>
              </w:rPr>
            </w:r>
            <w:r w:rsidR="008A4B4A">
              <w:rPr>
                <w:webHidden/>
              </w:rPr>
              <w:fldChar w:fldCharType="separate"/>
            </w:r>
            <w:r w:rsidR="008A4B4A">
              <w:rPr>
                <w:webHidden/>
              </w:rPr>
              <w:t>13</w:t>
            </w:r>
            <w:r w:rsidR="008A4B4A">
              <w:rPr>
                <w:webHidden/>
              </w:rPr>
              <w:fldChar w:fldCharType="end"/>
            </w:r>
          </w:hyperlink>
        </w:p>
        <w:p w14:paraId="27386734" w14:textId="77777777" w:rsidR="008A4B4A" w:rsidRDefault="00B031B0">
          <w:pPr>
            <w:pStyle w:val="Sumrio1"/>
            <w:rPr>
              <w:rFonts w:eastAsiaTheme="minorEastAsia" w:cstheme="minorBidi"/>
              <w:b w:val="0"/>
              <w:lang w:bidi="ar-SA"/>
            </w:rPr>
          </w:pPr>
          <w:hyperlink w:anchor="_Toc92212063" w:history="1">
            <w:r w:rsidR="008A4B4A" w:rsidRPr="00827EE7">
              <w:rPr>
                <w:rStyle w:val="Hyperlink"/>
              </w:rPr>
              <w:t>6.</w:t>
            </w:r>
            <w:r w:rsidR="008A4B4A">
              <w:rPr>
                <w:rFonts w:eastAsiaTheme="minorEastAsia" w:cstheme="minorBidi"/>
                <w:b w:val="0"/>
                <w:lang w:bidi="ar-SA"/>
              </w:rPr>
              <w:tab/>
            </w:r>
            <w:r w:rsidR="008A4B4A" w:rsidRPr="00827EE7">
              <w:rPr>
                <w:rStyle w:val="Hyperlink"/>
              </w:rPr>
              <w:t>QUANTITATIVO DE SERVIÇOS ESTIMADOS.</w:t>
            </w:r>
            <w:r w:rsidR="008A4B4A">
              <w:rPr>
                <w:webHidden/>
              </w:rPr>
              <w:tab/>
            </w:r>
            <w:r w:rsidR="008A4B4A">
              <w:rPr>
                <w:webHidden/>
              </w:rPr>
              <w:fldChar w:fldCharType="begin"/>
            </w:r>
            <w:r w:rsidR="008A4B4A">
              <w:rPr>
                <w:webHidden/>
              </w:rPr>
              <w:instrText xml:space="preserve"> PAGEREF _Toc92212063 \h </w:instrText>
            </w:r>
            <w:r w:rsidR="008A4B4A">
              <w:rPr>
                <w:webHidden/>
              </w:rPr>
            </w:r>
            <w:r w:rsidR="008A4B4A">
              <w:rPr>
                <w:webHidden/>
              </w:rPr>
              <w:fldChar w:fldCharType="separate"/>
            </w:r>
            <w:r w:rsidR="008A4B4A">
              <w:rPr>
                <w:webHidden/>
              </w:rPr>
              <w:t>14</w:t>
            </w:r>
            <w:r w:rsidR="008A4B4A">
              <w:rPr>
                <w:webHidden/>
              </w:rPr>
              <w:fldChar w:fldCharType="end"/>
            </w:r>
          </w:hyperlink>
        </w:p>
        <w:p w14:paraId="39DBFA73" w14:textId="77777777" w:rsidR="008A4B4A" w:rsidRDefault="00B031B0">
          <w:pPr>
            <w:pStyle w:val="Sumrio1"/>
            <w:rPr>
              <w:rFonts w:eastAsiaTheme="minorEastAsia" w:cstheme="minorBidi"/>
              <w:b w:val="0"/>
              <w:lang w:bidi="ar-SA"/>
            </w:rPr>
          </w:pPr>
          <w:hyperlink w:anchor="_Toc92212064" w:history="1">
            <w:r w:rsidR="008A4B4A" w:rsidRPr="00827EE7">
              <w:rPr>
                <w:rStyle w:val="Hyperlink"/>
              </w:rPr>
              <w:t>7.</w:t>
            </w:r>
            <w:r w:rsidR="008A4B4A">
              <w:rPr>
                <w:rFonts w:eastAsiaTheme="minorEastAsia" w:cstheme="minorBidi"/>
                <w:b w:val="0"/>
                <w:lang w:bidi="ar-SA"/>
              </w:rPr>
              <w:tab/>
            </w:r>
            <w:r w:rsidR="008A4B4A" w:rsidRPr="00827EE7">
              <w:rPr>
                <w:rStyle w:val="Hyperlink"/>
              </w:rPr>
              <w:t>OBRIGAÇÕES DAS PARTES.</w:t>
            </w:r>
            <w:r w:rsidR="008A4B4A">
              <w:rPr>
                <w:webHidden/>
              </w:rPr>
              <w:tab/>
            </w:r>
            <w:r w:rsidR="008A4B4A">
              <w:rPr>
                <w:webHidden/>
              </w:rPr>
              <w:fldChar w:fldCharType="begin"/>
            </w:r>
            <w:r w:rsidR="008A4B4A">
              <w:rPr>
                <w:webHidden/>
              </w:rPr>
              <w:instrText xml:space="preserve"> PAGEREF _Toc92212064 \h </w:instrText>
            </w:r>
            <w:r w:rsidR="008A4B4A">
              <w:rPr>
                <w:webHidden/>
              </w:rPr>
            </w:r>
            <w:r w:rsidR="008A4B4A">
              <w:rPr>
                <w:webHidden/>
              </w:rPr>
              <w:fldChar w:fldCharType="separate"/>
            </w:r>
            <w:r w:rsidR="008A4B4A">
              <w:rPr>
                <w:webHidden/>
              </w:rPr>
              <w:t>14</w:t>
            </w:r>
            <w:r w:rsidR="008A4B4A">
              <w:rPr>
                <w:webHidden/>
              </w:rPr>
              <w:fldChar w:fldCharType="end"/>
            </w:r>
          </w:hyperlink>
        </w:p>
        <w:p w14:paraId="4723EF55" w14:textId="77777777" w:rsidR="008A4B4A" w:rsidRDefault="00B031B0">
          <w:pPr>
            <w:pStyle w:val="Sumrio1"/>
            <w:rPr>
              <w:rFonts w:eastAsiaTheme="minorEastAsia" w:cstheme="minorBidi"/>
              <w:b w:val="0"/>
              <w:lang w:bidi="ar-SA"/>
            </w:rPr>
          </w:pPr>
          <w:hyperlink w:anchor="_Toc92212065" w:history="1">
            <w:r w:rsidR="008A4B4A" w:rsidRPr="00827EE7">
              <w:rPr>
                <w:rStyle w:val="Hyperlink"/>
              </w:rPr>
              <w:t>8.</w:t>
            </w:r>
            <w:r w:rsidR="008A4B4A">
              <w:rPr>
                <w:rFonts w:eastAsiaTheme="minorEastAsia" w:cstheme="minorBidi"/>
                <w:b w:val="0"/>
                <w:lang w:bidi="ar-SA"/>
              </w:rPr>
              <w:tab/>
            </w:r>
            <w:r w:rsidR="008A4B4A" w:rsidRPr="00827EE7">
              <w:rPr>
                <w:rStyle w:val="Hyperlink"/>
              </w:rPr>
              <w:t>QUALIFICAÇÃO TÉCNICA.</w:t>
            </w:r>
            <w:r w:rsidR="008A4B4A">
              <w:rPr>
                <w:webHidden/>
              </w:rPr>
              <w:tab/>
            </w:r>
            <w:r w:rsidR="008A4B4A">
              <w:rPr>
                <w:webHidden/>
              </w:rPr>
              <w:fldChar w:fldCharType="begin"/>
            </w:r>
            <w:r w:rsidR="008A4B4A">
              <w:rPr>
                <w:webHidden/>
              </w:rPr>
              <w:instrText xml:space="preserve"> PAGEREF _Toc92212065 \h </w:instrText>
            </w:r>
            <w:r w:rsidR="008A4B4A">
              <w:rPr>
                <w:webHidden/>
              </w:rPr>
            </w:r>
            <w:r w:rsidR="008A4B4A">
              <w:rPr>
                <w:webHidden/>
              </w:rPr>
              <w:fldChar w:fldCharType="separate"/>
            </w:r>
            <w:r w:rsidR="008A4B4A">
              <w:rPr>
                <w:webHidden/>
              </w:rPr>
              <w:t>17</w:t>
            </w:r>
            <w:r w:rsidR="008A4B4A">
              <w:rPr>
                <w:webHidden/>
              </w:rPr>
              <w:fldChar w:fldCharType="end"/>
            </w:r>
          </w:hyperlink>
        </w:p>
        <w:p w14:paraId="48A17CC0" w14:textId="77777777" w:rsidR="008A4B4A" w:rsidRDefault="00B031B0">
          <w:pPr>
            <w:pStyle w:val="Sumrio1"/>
            <w:rPr>
              <w:rFonts w:eastAsiaTheme="minorEastAsia" w:cstheme="minorBidi"/>
              <w:b w:val="0"/>
              <w:lang w:bidi="ar-SA"/>
            </w:rPr>
          </w:pPr>
          <w:hyperlink w:anchor="_Toc92212066" w:history="1">
            <w:r w:rsidR="008A4B4A" w:rsidRPr="00827EE7">
              <w:rPr>
                <w:rStyle w:val="Hyperlink"/>
              </w:rPr>
              <w:t>9.</w:t>
            </w:r>
            <w:r w:rsidR="008A4B4A">
              <w:rPr>
                <w:rFonts w:eastAsiaTheme="minorEastAsia" w:cstheme="minorBidi"/>
                <w:b w:val="0"/>
                <w:lang w:bidi="ar-SA"/>
              </w:rPr>
              <w:tab/>
            </w:r>
            <w:r w:rsidR="008A4B4A" w:rsidRPr="00827EE7">
              <w:rPr>
                <w:rStyle w:val="Hyperlink"/>
              </w:rPr>
              <w:t>VISTORIA.</w:t>
            </w:r>
            <w:r w:rsidR="008A4B4A">
              <w:rPr>
                <w:webHidden/>
              </w:rPr>
              <w:tab/>
            </w:r>
            <w:r w:rsidR="008A4B4A">
              <w:rPr>
                <w:webHidden/>
              </w:rPr>
              <w:fldChar w:fldCharType="begin"/>
            </w:r>
            <w:r w:rsidR="008A4B4A">
              <w:rPr>
                <w:webHidden/>
              </w:rPr>
              <w:instrText xml:space="preserve"> PAGEREF _Toc92212066 \h </w:instrText>
            </w:r>
            <w:r w:rsidR="008A4B4A">
              <w:rPr>
                <w:webHidden/>
              </w:rPr>
            </w:r>
            <w:r w:rsidR="008A4B4A">
              <w:rPr>
                <w:webHidden/>
              </w:rPr>
              <w:fldChar w:fldCharType="separate"/>
            </w:r>
            <w:r w:rsidR="008A4B4A">
              <w:rPr>
                <w:webHidden/>
              </w:rPr>
              <w:t>18</w:t>
            </w:r>
            <w:r w:rsidR="008A4B4A">
              <w:rPr>
                <w:webHidden/>
              </w:rPr>
              <w:fldChar w:fldCharType="end"/>
            </w:r>
          </w:hyperlink>
        </w:p>
        <w:p w14:paraId="763BA8AA" w14:textId="77777777" w:rsidR="008A4B4A" w:rsidRDefault="00B031B0">
          <w:pPr>
            <w:pStyle w:val="Sumrio1"/>
            <w:rPr>
              <w:rFonts w:eastAsiaTheme="minorEastAsia" w:cstheme="minorBidi"/>
              <w:b w:val="0"/>
              <w:lang w:bidi="ar-SA"/>
            </w:rPr>
          </w:pPr>
          <w:hyperlink w:anchor="_Toc92212067" w:history="1">
            <w:r w:rsidR="008A4B4A" w:rsidRPr="00827EE7">
              <w:rPr>
                <w:rStyle w:val="Hyperlink"/>
              </w:rPr>
              <w:t>10.</w:t>
            </w:r>
            <w:r w:rsidR="008A4B4A">
              <w:rPr>
                <w:rFonts w:eastAsiaTheme="minorEastAsia" w:cstheme="minorBidi"/>
                <w:b w:val="0"/>
                <w:lang w:bidi="ar-SA"/>
              </w:rPr>
              <w:tab/>
            </w:r>
            <w:r w:rsidR="008A4B4A" w:rsidRPr="00827EE7">
              <w:rPr>
                <w:rStyle w:val="Hyperlink"/>
              </w:rPr>
              <w:t>PRAZOS.</w:t>
            </w:r>
            <w:r w:rsidR="008A4B4A">
              <w:rPr>
                <w:webHidden/>
              </w:rPr>
              <w:tab/>
            </w:r>
            <w:r w:rsidR="008A4B4A">
              <w:rPr>
                <w:webHidden/>
              </w:rPr>
              <w:fldChar w:fldCharType="begin"/>
            </w:r>
            <w:r w:rsidR="008A4B4A">
              <w:rPr>
                <w:webHidden/>
              </w:rPr>
              <w:instrText xml:space="preserve"> PAGEREF _Toc92212067 \h </w:instrText>
            </w:r>
            <w:r w:rsidR="008A4B4A">
              <w:rPr>
                <w:webHidden/>
              </w:rPr>
            </w:r>
            <w:r w:rsidR="008A4B4A">
              <w:rPr>
                <w:webHidden/>
              </w:rPr>
              <w:fldChar w:fldCharType="separate"/>
            </w:r>
            <w:r w:rsidR="008A4B4A">
              <w:rPr>
                <w:webHidden/>
              </w:rPr>
              <w:t>19</w:t>
            </w:r>
            <w:r w:rsidR="008A4B4A">
              <w:rPr>
                <w:webHidden/>
              </w:rPr>
              <w:fldChar w:fldCharType="end"/>
            </w:r>
          </w:hyperlink>
        </w:p>
        <w:p w14:paraId="69C27692" w14:textId="77777777" w:rsidR="008A4B4A" w:rsidRDefault="00B031B0">
          <w:pPr>
            <w:pStyle w:val="Sumrio1"/>
            <w:rPr>
              <w:rFonts w:eastAsiaTheme="minorEastAsia" w:cstheme="minorBidi"/>
              <w:b w:val="0"/>
              <w:lang w:bidi="ar-SA"/>
            </w:rPr>
          </w:pPr>
          <w:hyperlink w:anchor="_Toc92212068" w:history="1">
            <w:r w:rsidR="008A4B4A" w:rsidRPr="00827EE7">
              <w:rPr>
                <w:rStyle w:val="Hyperlink"/>
              </w:rPr>
              <w:t>11.</w:t>
            </w:r>
            <w:r w:rsidR="008A4B4A">
              <w:rPr>
                <w:rFonts w:eastAsiaTheme="minorEastAsia" w:cstheme="minorBidi"/>
                <w:b w:val="0"/>
                <w:lang w:bidi="ar-SA"/>
              </w:rPr>
              <w:tab/>
            </w:r>
            <w:r w:rsidR="008A4B4A" w:rsidRPr="00827EE7">
              <w:rPr>
                <w:rStyle w:val="Hyperlink"/>
              </w:rPr>
              <w:t>INSTRUMENTO DE MEDIÇÃO DE RESULTADO (IMR).</w:t>
            </w:r>
            <w:r w:rsidR="008A4B4A">
              <w:rPr>
                <w:webHidden/>
              </w:rPr>
              <w:tab/>
            </w:r>
            <w:r w:rsidR="008A4B4A">
              <w:rPr>
                <w:webHidden/>
              </w:rPr>
              <w:fldChar w:fldCharType="begin"/>
            </w:r>
            <w:r w:rsidR="008A4B4A">
              <w:rPr>
                <w:webHidden/>
              </w:rPr>
              <w:instrText xml:space="preserve"> PAGEREF _Toc92212068 \h </w:instrText>
            </w:r>
            <w:r w:rsidR="008A4B4A">
              <w:rPr>
                <w:webHidden/>
              </w:rPr>
            </w:r>
            <w:r w:rsidR="008A4B4A">
              <w:rPr>
                <w:webHidden/>
              </w:rPr>
              <w:fldChar w:fldCharType="separate"/>
            </w:r>
            <w:r w:rsidR="008A4B4A">
              <w:rPr>
                <w:webHidden/>
              </w:rPr>
              <w:t>20</w:t>
            </w:r>
            <w:r w:rsidR="008A4B4A">
              <w:rPr>
                <w:webHidden/>
              </w:rPr>
              <w:fldChar w:fldCharType="end"/>
            </w:r>
          </w:hyperlink>
        </w:p>
        <w:p w14:paraId="644B9FC5" w14:textId="77777777" w:rsidR="008A4B4A" w:rsidRDefault="00B031B0">
          <w:pPr>
            <w:pStyle w:val="Sumrio1"/>
            <w:rPr>
              <w:rFonts w:eastAsiaTheme="minorEastAsia" w:cstheme="minorBidi"/>
              <w:b w:val="0"/>
              <w:lang w:bidi="ar-SA"/>
            </w:rPr>
          </w:pPr>
          <w:hyperlink w:anchor="_Toc92212069" w:history="1">
            <w:r w:rsidR="008A4B4A" w:rsidRPr="00827EE7">
              <w:rPr>
                <w:rStyle w:val="Hyperlink"/>
              </w:rPr>
              <w:t>12.</w:t>
            </w:r>
            <w:r w:rsidR="008A4B4A">
              <w:rPr>
                <w:rFonts w:eastAsiaTheme="minorEastAsia" w:cstheme="minorBidi"/>
                <w:b w:val="0"/>
                <w:lang w:bidi="ar-SA"/>
              </w:rPr>
              <w:tab/>
            </w:r>
            <w:r w:rsidR="008A4B4A" w:rsidRPr="00827EE7">
              <w:rPr>
                <w:rStyle w:val="Hyperlink"/>
              </w:rPr>
              <w:t>RECEBIMENTO DO OBJETO, FATURAMENTO E PAGAMENTO.</w:t>
            </w:r>
            <w:r w:rsidR="008A4B4A">
              <w:rPr>
                <w:webHidden/>
              </w:rPr>
              <w:tab/>
            </w:r>
            <w:r w:rsidR="008A4B4A">
              <w:rPr>
                <w:webHidden/>
              </w:rPr>
              <w:fldChar w:fldCharType="begin"/>
            </w:r>
            <w:r w:rsidR="008A4B4A">
              <w:rPr>
                <w:webHidden/>
              </w:rPr>
              <w:instrText xml:space="preserve"> PAGEREF _Toc92212069 \h </w:instrText>
            </w:r>
            <w:r w:rsidR="008A4B4A">
              <w:rPr>
                <w:webHidden/>
              </w:rPr>
            </w:r>
            <w:r w:rsidR="008A4B4A">
              <w:rPr>
                <w:webHidden/>
              </w:rPr>
              <w:fldChar w:fldCharType="separate"/>
            </w:r>
            <w:r w:rsidR="008A4B4A">
              <w:rPr>
                <w:webHidden/>
              </w:rPr>
              <w:t>21</w:t>
            </w:r>
            <w:r w:rsidR="008A4B4A">
              <w:rPr>
                <w:webHidden/>
              </w:rPr>
              <w:fldChar w:fldCharType="end"/>
            </w:r>
          </w:hyperlink>
        </w:p>
        <w:p w14:paraId="443D3583" w14:textId="77777777" w:rsidR="008A4B4A" w:rsidRDefault="00B031B0">
          <w:pPr>
            <w:pStyle w:val="Sumrio1"/>
            <w:rPr>
              <w:rFonts w:eastAsiaTheme="minorEastAsia" w:cstheme="minorBidi"/>
              <w:b w:val="0"/>
              <w:lang w:bidi="ar-SA"/>
            </w:rPr>
          </w:pPr>
          <w:hyperlink w:anchor="_Toc92212070" w:history="1">
            <w:r w:rsidR="008A4B4A" w:rsidRPr="00827EE7">
              <w:rPr>
                <w:rStyle w:val="Hyperlink"/>
              </w:rPr>
              <w:t>13.</w:t>
            </w:r>
            <w:r w:rsidR="008A4B4A">
              <w:rPr>
                <w:rFonts w:eastAsiaTheme="minorEastAsia" w:cstheme="minorBidi"/>
                <w:b w:val="0"/>
                <w:lang w:bidi="ar-SA"/>
              </w:rPr>
              <w:tab/>
            </w:r>
            <w:r w:rsidR="008A4B4A" w:rsidRPr="00827EE7">
              <w:rPr>
                <w:rStyle w:val="Hyperlink"/>
              </w:rPr>
              <w:t>VIGÊNCIA DO CONTRATO.</w:t>
            </w:r>
            <w:r w:rsidR="008A4B4A">
              <w:rPr>
                <w:webHidden/>
              </w:rPr>
              <w:tab/>
            </w:r>
            <w:r w:rsidR="008A4B4A">
              <w:rPr>
                <w:webHidden/>
              </w:rPr>
              <w:fldChar w:fldCharType="begin"/>
            </w:r>
            <w:r w:rsidR="008A4B4A">
              <w:rPr>
                <w:webHidden/>
              </w:rPr>
              <w:instrText xml:space="preserve"> PAGEREF _Toc92212070 \h </w:instrText>
            </w:r>
            <w:r w:rsidR="008A4B4A">
              <w:rPr>
                <w:webHidden/>
              </w:rPr>
            </w:r>
            <w:r w:rsidR="008A4B4A">
              <w:rPr>
                <w:webHidden/>
              </w:rPr>
              <w:fldChar w:fldCharType="separate"/>
            </w:r>
            <w:r w:rsidR="008A4B4A">
              <w:rPr>
                <w:webHidden/>
              </w:rPr>
              <w:t>22</w:t>
            </w:r>
            <w:r w:rsidR="008A4B4A">
              <w:rPr>
                <w:webHidden/>
              </w:rPr>
              <w:fldChar w:fldCharType="end"/>
            </w:r>
          </w:hyperlink>
        </w:p>
        <w:p w14:paraId="7B3AC079" w14:textId="77777777" w:rsidR="008A4B4A" w:rsidRDefault="00B031B0">
          <w:pPr>
            <w:pStyle w:val="Sumrio1"/>
            <w:rPr>
              <w:rFonts w:eastAsiaTheme="minorEastAsia" w:cstheme="minorBidi"/>
              <w:b w:val="0"/>
              <w:lang w:bidi="ar-SA"/>
            </w:rPr>
          </w:pPr>
          <w:hyperlink w:anchor="_Toc92212071" w:history="1">
            <w:r w:rsidR="008A4B4A" w:rsidRPr="00827EE7">
              <w:rPr>
                <w:rStyle w:val="Hyperlink"/>
              </w:rPr>
              <w:t>14.</w:t>
            </w:r>
            <w:r w:rsidR="008A4B4A">
              <w:rPr>
                <w:rFonts w:eastAsiaTheme="minorEastAsia" w:cstheme="minorBidi"/>
                <w:b w:val="0"/>
                <w:lang w:bidi="ar-SA"/>
              </w:rPr>
              <w:tab/>
            </w:r>
            <w:r w:rsidR="008A4B4A" w:rsidRPr="00827EE7">
              <w:rPr>
                <w:rStyle w:val="Hyperlink"/>
              </w:rPr>
              <w:t>PENALIDADES.</w:t>
            </w:r>
            <w:r w:rsidR="008A4B4A">
              <w:rPr>
                <w:webHidden/>
              </w:rPr>
              <w:tab/>
            </w:r>
            <w:r w:rsidR="008A4B4A">
              <w:rPr>
                <w:webHidden/>
              </w:rPr>
              <w:fldChar w:fldCharType="begin"/>
            </w:r>
            <w:r w:rsidR="008A4B4A">
              <w:rPr>
                <w:webHidden/>
              </w:rPr>
              <w:instrText xml:space="preserve"> PAGEREF _Toc92212071 \h </w:instrText>
            </w:r>
            <w:r w:rsidR="008A4B4A">
              <w:rPr>
                <w:webHidden/>
              </w:rPr>
            </w:r>
            <w:r w:rsidR="008A4B4A">
              <w:rPr>
                <w:webHidden/>
              </w:rPr>
              <w:fldChar w:fldCharType="separate"/>
            </w:r>
            <w:r w:rsidR="008A4B4A">
              <w:rPr>
                <w:webHidden/>
              </w:rPr>
              <w:t>22</w:t>
            </w:r>
            <w:r w:rsidR="008A4B4A">
              <w:rPr>
                <w:webHidden/>
              </w:rPr>
              <w:fldChar w:fldCharType="end"/>
            </w:r>
          </w:hyperlink>
        </w:p>
        <w:p w14:paraId="17F6D2A7" w14:textId="77777777" w:rsidR="008A4B4A" w:rsidRDefault="00B031B0">
          <w:pPr>
            <w:pStyle w:val="Sumrio1"/>
            <w:rPr>
              <w:rFonts w:eastAsiaTheme="minorEastAsia" w:cstheme="minorBidi"/>
              <w:b w:val="0"/>
              <w:lang w:bidi="ar-SA"/>
            </w:rPr>
          </w:pPr>
          <w:hyperlink w:anchor="_Toc92212072" w:history="1">
            <w:r w:rsidR="008A4B4A" w:rsidRPr="00827EE7">
              <w:rPr>
                <w:rStyle w:val="Hyperlink"/>
              </w:rPr>
              <w:t>15.</w:t>
            </w:r>
            <w:r w:rsidR="008A4B4A">
              <w:rPr>
                <w:rFonts w:eastAsiaTheme="minorEastAsia" w:cstheme="minorBidi"/>
                <w:b w:val="0"/>
                <w:lang w:bidi="ar-SA"/>
              </w:rPr>
              <w:tab/>
            </w:r>
            <w:r w:rsidR="008A4B4A" w:rsidRPr="00827EE7">
              <w:rPr>
                <w:rStyle w:val="Hyperlink"/>
              </w:rPr>
              <w:t>ADEQUAÇÃO ORÇAMENTÁRIA.</w:t>
            </w:r>
            <w:r w:rsidR="008A4B4A">
              <w:rPr>
                <w:webHidden/>
              </w:rPr>
              <w:tab/>
            </w:r>
            <w:r w:rsidR="008A4B4A">
              <w:rPr>
                <w:webHidden/>
              </w:rPr>
              <w:fldChar w:fldCharType="begin"/>
            </w:r>
            <w:r w:rsidR="008A4B4A">
              <w:rPr>
                <w:webHidden/>
              </w:rPr>
              <w:instrText xml:space="preserve"> PAGEREF _Toc92212072 \h </w:instrText>
            </w:r>
            <w:r w:rsidR="008A4B4A">
              <w:rPr>
                <w:webHidden/>
              </w:rPr>
            </w:r>
            <w:r w:rsidR="008A4B4A">
              <w:rPr>
                <w:webHidden/>
              </w:rPr>
              <w:fldChar w:fldCharType="separate"/>
            </w:r>
            <w:r w:rsidR="008A4B4A">
              <w:rPr>
                <w:webHidden/>
              </w:rPr>
              <w:t>24</w:t>
            </w:r>
            <w:r w:rsidR="008A4B4A">
              <w:rPr>
                <w:webHidden/>
              </w:rPr>
              <w:fldChar w:fldCharType="end"/>
            </w:r>
          </w:hyperlink>
        </w:p>
        <w:p w14:paraId="72FC0B56" w14:textId="77777777" w:rsidR="008A4B4A" w:rsidRDefault="00B031B0">
          <w:pPr>
            <w:pStyle w:val="Sumrio1"/>
            <w:rPr>
              <w:rFonts w:eastAsiaTheme="minorEastAsia" w:cstheme="minorBidi"/>
              <w:b w:val="0"/>
              <w:lang w:bidi="ar-SA"/>
            </w:rPr>
          </w:pPr>
          <w:hyperlink w:anchor="_Toc92212073" w:history="1">
            <w:r w:rsidR="008A4B4A" w:rsidRPr="00827EE7">
              <w:rPr>
                <w:rStyle w:val="Hyperlink"/>
              </w:rPr>
              <w:t>16.</w:t>
            </w:r>
            <w:r w:rsidR="008A4B4A">
              <w:rPr>
                <w:rFonts w:eastAsiaTheme="minorEastAsia" w:cstheme="minorBidi"/>
                <w:b w:val="0"/>
                <w:lang w:bidi="ar-SA"/>
              </w:rPr>
              <w:tab/>
            </w:r>
            <w:r w:rsidR="008A4B4A" w:rsidRPr="00827EE7">
              <w:rPr>
                <w:rStyle w:val="Hyperlink"/>
              </w:rPr>
              <w:t>MODALIDADE DE LICITAÇÃO.</w:t>
            </w:r>
            <w:r w:rsidR="008A4B4A">
              <w:rPr>
                <w:webHidden/>
              </w:rPr>
              <w:tab/>
            </w:r>
            <w:r w:rsidR="008A4B4A">
              <w:rPr>
                <w:webHidden/>
              </w:rPr>
              <w:fldChar w:fldCharType="begin"/>
            </w:r>
            <w:r w:rsidR="008A4B4A">
              <w:rPr>
                <w:webHidden/>
              </w:rPr>
              <w:instrText xml:space="preserve"> PAGEREF _Toc92212073 \h </w:instrText>
            </w:r>
            <w:r w:rsidR="008A4B4A">
              <w:rPr>
                <w:webHidden/>
              </w:rPr>
            </w:r>
            <w:r w:rsidR="008A4B4A">
              <w:rPr>
                <w:webHidden/>
              </w:rPr>
              <w:fldChar w:fldCharType="separate"/>
            </w:r>
            <w:r w:rsidR="008A4B4A">
              <w:rPr>
                <w:webHidden/>
              </w:rPr>
              <w:t>25</w:t>
            </w:r>
            <w:r w:rsidR="008A4B4A">
              <w:rPr>
                <w:webHidden/>
              </w:rPr>
              <w:fldChar w:fldCharType="end"/>
            </w:r>
          </w:hyperlink>
        </w:p>
        <w:p w14:paraId="4A4BC4B3" w14:textId="77777777" w:rsidR="008A4B4A" w:rsidRDefault="00B031B0">
          <w:pPr>
            <w:pStyle w:val="Sumrio1"/>
            <w:rPr>
              <w:rFonts w:eastAsiaTheme="minorEastAsia" w:cstheme="minorBidi"/>
              <w:b w:val="0"/>
              <w:lang w:bidi="ar-SA"/>
            </w:rPr>
          </w:pPr>
          <w:hyperlink w:anchor="_Toc92212074" w:history="1">
            <w:r w:rsidR="008A4B4A" w:rsidRPr="00827EE7">
              <w:rPr>
                <w:rStyle w:val="Hyperlink"/>
              </w:rPr>
              <w:t>17.</w:t>
            </w:r>
            <w:r w:rsidR="008A4B4A">
              <w:rPr>
                <w:rFonts w:eastAsiaTheme="minorEastAsia" w:cstheme="minorBidi"/>
                <w:b w:val="0"/>
                <w:lang w:bidi="ar-SA"/>
              </w:rPr>
              <w:tab/>
            </w:r>
            <w:r w:rsidR="008A4B4A" w:rsidRPr="00827EE7">
              <w:rPr>
                <w:rStyle w:val="Hyperlink"/>
              </w:rPr>
              <w:t>ORÇAMENTOS E MAPA COMPARATIVO DE PREÇOS.</w:t>
            </w:r>
            <w:r w:rsidR="008A4B4A">
              <w:rPr>
                <w:webHidden/>
              </w:rPr>
              <w:tab/>
            </w:r>
            <w:r w:rsidR="008A4B4A">
              <w:rPr>
                <w:webHidden/>
              </w:rPr>
              <w:fldChar w:fldCharType="begin"/>
            </w:r>
            <w:r w:rsidR="008A4B4A">
              <w:rPr>
                <w:webHidden/>
              </w:rPr>
              <w:instrText xml:space="preserve"> PAGEREF _Toc92212074 \h </w:instrText>
            </w:r>
            <w:r w:rsidR="008A4B4A">
              <w:rPr>
                <w:webHidden/>
              </w:rPr>
            </w:r>
            <w:r w:rsidR="008A4B4A">
              <w:rPr>
                <w:webHidden/>
              </w:rPr>
              <w:fldChar w:fldCharType="separate"/>
            </w:r>
            <w:r w:rsidR="008A4B4A">
              <w:rPr>
                <w:webHidden/>
              </w:rPr>
              <w:t>25</w:t>
            </w:r>
            <w:r w:rsidR="008A4B4A">
              <w:rPr>
                <w:webHidden/>
              </w:rPr>
              <w:fldChar w:fldCharType="end"/>
            </w:r>
          </w:hyperlink>
        </w:p>
        <w:p w14:paraId="57C5D494" w14:textId="77777777" w:rsidR="008A4B4A" w:rsidRDefault="00B031B0">
          <w:pPr>
            <w:pStyle w:val="Sumrio1"/>
            <w:rPr>
              <w:rFonts w:eastAsiaTheme="minorEastAsia" w:cstheme="minorBidi"/>
              <w:b w:val="0"/>
              <w:lang w:bidi="ar-SA"/>
            </w:rPr>
          </w:pPr>
          <w:hyperlink w:anchor="_Toc92212075" w:history="1">
            <w:r w:rsidR="008A4B4A" w:rsidRPr="00827EE7">
              <w:rPr>
                <w:rStyle w:val="Hyperlink"/>
              </w:rPr>
              <w:t>18.</w:t>
            </w:r>
            <w:r w:rsidR="008A4B4A">
              <w:rPr>
                <w:rFonts w:eastAsiaTheme="minorEastAsia" w:cstheme="minorBidi"/>
                <w:b w:val="0"/>
                <w:lang w:bidi="ar-SA"/>
              </w:rPr>
              <w:tab/>
            </w:r>
            <w:r w:rsidR="008A4B4A" w:rsidRPr="00827EE7">
              <w:rPr>
                <w:rStyle w:val="Hyperlink"/>
              </w:rPr>
              <w:t>PROPOSTAS.</w:t>
            </w:r>
            <w:r w:rsidR="008A4B4A">
              <w:rPr>
                <w:webHidden/>
              </w:rPr>
              <w:tab/>
            </w:r>
            <w:r w:rsidR="008A4B4A">
              <w:rPr>
                <w:webHidden/>
              </w:rPr>
              <w:fldChar w:fldCharType="begin"/>
            </w:r>
            <w:r w:rsidR="008A4B4A">
              <w:rPr>
                <w:webHidden/>
              </w:rPr>
              <w:instrText xml:space="preserve"> PAGEREF _Toc92212075 \h </w:instrText>
            </w:r>
            <w:r w:rsidR="008A4B4A">
              <w:rPr>
                <w:webHidden/>
              </w:rPr>
            </w:r>
            <w:r w:rsidR="008A4B4A">
              <w:rPr>
                <w:webHidden/>
              </w:rPr>
              <w:fldChar w:fldCharType="separate"/>
            </w:r>
            <w:r w:rsidR="008A4B4A">
              <w:rPr>
                <w:webHidden/>
              </w:rPr>
              <w:t>25</w:t>
            </w:r>
            <w:r w:rsidR="008A4B4A">
              <w:rPr>
                <w:webHidden/>
              </w:rPr>
              <w:fldChar w:fldCharType="end"/>
            </w:r>
          </w:hyperlink>
        </w:p>
        <w:p w14:paraId="5B790B87" w14:textId="77777777" w:rsidR="008A4B4A" w:rsidRDefault="00B031B0">
          <w:pPr>
            <w:pStyle w:val="Sumrio1"/>
            <w:rPr>
              <w:rFonts w:eastAsiaTheme="minorEastAsia" w:cstheme="minorBidi"/>
              <w:b w:val="0"/>
              <w:lang w:bidi="ar-SA"/>
            </w:rPr>
          </w:pPr>
          <w:hyperlink w:anchor="_Toc92212076" w:history="1">
            <w:r w:rsidR="008A4B4A" w:rsidRPr="00827EE7">
              <w:rPr>
                <w:rStyle w:val="Hyperlink"/>
              </w:rPr>
              <w:t>19.</w:t>
            </w:r>
            <w:r w:rsidR="008A4B4A">
              <w:rPr>
                <w:rFonts w:eastAsiaTheme="minorEastAsia" w:cstheme="minorBidi"/>
                <w:b w:val="0"/>
                <w:lang w:bidi="ar-SA"/>
              </w:rPr>
              <w:tab/>
            </w:r>
            <w:r w:rsidR="008A4B4A" w:rsidRPr="00827EE7">
              <w:rPr>
                <w:rStyle w:val="Hyperlink"/>
              </w:rPr>
              <w:t>GARANTIA.</w:t>
            </w:r>
            <w:r w:rsidR="008A4B4A">
              <w:rPr>
                <w:webHidden/>
              </w:rPr>
              <w:tab/>
            </w:r>
            <w:r w:rsidR="008A4B4A">
              <w:rPr>
                <w:webHidden/>
              </w:rPr>
              <w:fldChar w:fldCharType="begin"/>
            </w:r>
            <w:r w:rsidR="008A4B4A">
              <w:rPr>
                <w:webHidden/>
              </w:rPr>
              <w:instrText xml:space="preserve"> PAGEREF _Toc92212076 \h </w:instrText>
            </w:r>
            <w:r w:rsidR="008A4B4A">
              <w:rPr>
                <w:webHidden/>
              </w:rPr>
            </w:r>
            <w:r w:rsidR="008A4B4A">
              <w:rPr>
                <w:webHidden/>
              </w:rPr>
              <w:fldChar w:fldCharType="separate"/>
            </w:r>
            <w:r w:rsidR="008A4B4A">
              <w:rPr>
                <w:webHidden/>
              </w:rPr>
              <w:t>25</w:t>
            </w:r>
            <w:r w:rsidR="008A4B4A">
              <w:rPr>
                <w:webHidden/>
              </w:rPr>
              <w:fldChar w:fldCharType="end"/>
            </w:r>
          </w:hyperlink>
        </w:p>
        <w:p w14:paraId="4DBC2B1C" w14:textId="77777777" w:rsidR="008A4B4A" w:rsidRDefault="00B031B0">
          <w:pPr>
            <w:pStyle w:val="Sumrio1"/>
            <w:rPr>
              <w:rFonts w:eastAsiaTheme="minorEastAsia" w:cstheme="minorBidi"/>
              <w:b w:val="0"/>
              <w:lang w:bidi="ar-SA"/>
            </w:rPr>
          </w:pPr>
          <w:hyperlink w:anchor="_Toc92212077" w:history="1">
            <w:r w:rsidR="008A4B4A" w:rsidRPr="00827EE7">
              <w:rPr>
                <w:rStyle w:val="Hyperlink"/>
              </w:rPr>
              <w:t>20.</w:t>
            </w:r>
            <w:r w:rsidR="008A4B4A">
              <w:rPr>
                <w:rFonts w:eastAsiaTheme="minorEastAsia" w:cstheme="minorBidi"/>
                <w:b w:val="0"/>
                <w:lang w:bidi="ar-SA"/>
              </w:rPr>
              <w:tab/>
            </w:r>
            <w:r w:rsidR="008A4B4A" w:rsidRPr="00827EE7">
              <w:rPr>
                <w:rStyle w:val="Hyperlink"/>
              </w:rPr>
              <w:t>VIGÊNCIA DOS CONTRATOS.</w:t>
            </w:r>
            <w:r w:rsidR="008A4B4A">
              <w:rPr>
                <w:webHidden/>
              </w:rPr>
              <w:tab/>
            </w:r>
            <w:r w:rsidR="008A4B4A">
              <w:rPr>
                <w:webHidden/>
              </w:rPr>
              <w:fldChar w:fldCharType="begin"/>
            </w:r>
            <w:r w:rsidR="008A4B4A">
              <w:rPr>
                <w:webHidden/>
              </w:rPr>
              <w:instrText xml:space="preserve"> PAGEREF _Toc92212077 \h </w:instrText>
            </w:r>
            <w:r w:rsidR="008A4B4A">
              <w:rPr>
                <w:webHidden/>
              </w:rPr>
            </w:r>
            <w:r w:rsidR="008A4B4A">
              <w:rPr>
                <w:webHidden/>
              </w:rPr>
              <w:fldChar w:fldCharType="separate"/>
            </w:r>
            <w:r w:rsidR="008A4B4A">
              <w:rPr>
                <w:webHidden/>
              </w:rPr>
              <w:t>26</w:t>
            </w:r>
            <w:r w:rsidR="008A4B4A">
              <w:rPr>
                <w:webHidden/>
              </w:rPr>
              <w:fldChar w:fldCharType="end"/>
            </w:r>
          </w:hyperlink>
        </w:p>
        <w:p w14:paraId="46CEAEAF" w14:textId="77777777" w:rsidR="008A4B4A" w:rsidRDefault="00B031B0">
          <w:pPr>
            <w:pStyle w:val="Sumrio1"/>
            <w:rPr>
              <w:rFonts w:eastAsiaTheme="minorEastAsia" w:cstheme="minorBidi"/>
              <w:b w:val="0"/>
              <w:lang w:bidi="ar-SA"/>
            </w:rPr>
          </w:pPr>
          <w:hyperlink w:anchor="_Toc92212078" w:history="1">
            <w:r w:rsidR="008A4B4A" w:rsidRPr="00827EE7">
              <w:rPr>
                <w:rStyle w:val="Hyperlink"/>
              </w:rPr>
              <w:t>ANEXO I – MODELO DA PROPOSTA DE PREÇOS.</w:t>
            </w:r>
            <w:r w:rsidR="008A4B4A">
              <w:rPr>
                <w:webHidden/>
              </w:rPr>
              <w:tab/>
            </w:r>
            <w:r w:rsidR="008A4B4A">
              <w:rPr>
                <w:webHidden/>
              </w:rPr>
              <w:fldChar w:fldCharType="begin"/>
            </w:r>
            <w:r w:rsidR="008A4B4A">
              <w:rPr>
                <w:webHidden/>
              </w:rPr>
              <w:instrText xml:space="preserve"> PAGEREF _Toc92212078 \h </w:instrText>
            </w:r>
            <w:r w:rsidR="008A4B4A">
              <w:rPr>
                <w:webHidden/>
              </w:rPr>
            </w:r>
            <w:r w:rsidR="008A4B4A">
              <w:rPr>
                <w:webHidden/>
              </w:rPr>
              <w:fldChar w:fldCharType="separate"/>
            </w:r>
            <w:r w:rsidR="008A4B4A">
              <w:rPr>
                <w:webHidden/>
              </w:rPr>
              <w:t>27</w:t>
            </w:r>
            <w:r w:rsidR="008A4B4A">
              <w:rPr>
                <w:webHidden/>
              </w:rPr>
              <w:fldChar w:fldCharType="end"/>
            </w:r>
          </w:hyperlink>
        </w:p>
        <w:p w14:paraId="02103D6E" w14:textId="77777777" w:rsidR="008A4B4A" w:rsidRDefault="00B031B0">
          <w:pPr>
            <w:pStyle w:val="Sumrio1"/>
            <w:rPr>
              <w:rFonts w:eastAsiaTheme="minorEastAsia" w:cstheme="minorBidi"/>
              <w:b w:val="0"/>
              <w:lang w:bidi="ar-SA"/>
            </w:rPr>
          </w:pPr>
          <w:hyperlink w:anchor="_Toc92212079" w:history="1">
            <w:r w:rsidR="008A4B4A" w:rsidRPr="00827EE7">
              <w:rPr>
                <w:rStyle w:val="Hyperlink"/>
              </w:rPr>
              <w:t>ANEXO II – LOCALIDADE E MODELOS DOS EQUIPAMENTOS.</w:t>
            </w:r>
            <w:r w:rsidR="008A4B4A">
              <w:rPr>
                <w:webHidden/>
              </w:rPr>
              <w:tab/>
            </w:r>
            <w:r w:rsidR="008A4B4A">
              <w:rPr>
                <w:webHidden/>
              </w:rPr>
              <w:fldChar w:fldCharType="begin"/>
            </w:r>
            <w:r w:rsidR="008A4B4A">
              <w:rPr>
                <w:webHidden/>
              </w:rPr>
              <w:instrText xml:space="preserve"> PAGEREF _Toc92212079 \h </w:instrText>
            </w:r>
            <w:r w:rsidR="008A4B4A">
              <w:rPr>
                <w:webHidden/>
              </w:rPr>
            </w:r>
            <w:r w:rsidR="008A4B4A">
              <w:rPr>
                <w:webHidden/>
              </w:rPr>
              <w:fldChar w:fldCharType="separate"/>
            </w:r>
            <w:r w:rsidR="008A4B4A">
              <w:rPr>
                <w:webHidden/>
              </w:rPr>
              <w:t>29</w:t>
            </w:r>
            <w:r w:rsidR="008A4B4A">
              <w:rPr>
                <w:webHidden/>
              </w:rPr>
              <w:fldChar w:fldCharType="end"/>
            </w:r>
          </w:hyperlink>
        </w:p>
        <w:p w14:paraId="56AA010C" w14:textId="12EA033F" w:rsidR="004659B7" w:rsidRDefault="004659B7" w:rsidP="008C3A95">
          <w:pPr>
            <w:pStyle w:val="Sumrio1"/>
          </w:pPr>
          <w:r w:rsidRPr="00D404D0">
            <w:rPr>
              <w:b w:val="0"/>
              <w:bCs/>
              <w:sz w:val="20"/>
              <w:szCs w:val="20"/>
            </w:rPr>
            <w:fldChar w:fldCharType="end"/>
          </w:r>
        </w:p>
      </w:sdtContent>
    </w:sdt>
    <w:p w14:paraId="3AF77DE0" w14:textId="45171C6C" w:rsidR="004659B7" w:rsidRPr="00425FDB" w:rsidRDefault="00925E92" w:rsidP="0063752B">
      <w:pPr>
        <w:pStyle w:val="SemEspaamento"/>
        <w:tabs>
          <w:tab w:val="left" w:pos="2452"/>
        </w:tabs>
        <w:outlineLvl w:val="0"/>
        <w:rPr>
          <w:rFonts w:asciiTheme="minorHAnsi" w:hAnsiTheme="minorHAnsi"/>
          <w:sz w:val="8"/>
          <w:szCs w:val="8"/>
        </w:rPr>
      </w:pPr>
      <w:r w:rsidRPr="001A38E9">
        <w:rPr>
          <w:rFonts w:asciiTheme="minorHAnsi" w:hAnsiTheme="minorHAnsi"/>
        </w:rPr>
        <w:tab/>
      </w:r>
      <w:r w:rsidR="008F0F3A" w:rsidRPr="004659B7">
        <w:rPr>
          <w:rFonts w:asciiTheme="minorHAnsi" w:hAnsiTheme="minorHAnsi"/>
          <w:sz w:val="24"/>
          <w:szCs w:val="24"/>
        </w:rPr>
        <w:br w:type="page"/>
      </w:r>
      <w:bookmarkStart w:id="1" w:name="_Toc486520669"/>
    </w:p>
    <w:p w14:paraId="43A4C813" w14:textId="77777777" w:rsidR="00CC5BD5" w:rsidRPr="004659B7" w:rsidRDefault="001D5550" w:rsidP="004659B7">
      <w:pPr>
        <w:pStyle w:val="SemEspaamento"/>
        <w:outlineLvl w:val="0"/>
        <w:rPr>
          <w:rFonts w:asciiTheme="minorHAnsi" w:hAnsiTheme="minorHAnsi" w:cstheme="minorHAnsi"/>
          <w:b/>
          <w:sz w:val="24"/>
          <w:szCs w:val="24"/>
        </w:rPr>
      </w:pPr>
      <w:bookmarkStart w:id="2" w:name="_Toc92212050"/>
      <w:r w:rsidRPr="004659B7">
        <w:rPr>
          <w:rFonts w:asciiTheme="minorHAnsi" w:hAnsiTheme="minorHAnsi"/>
          <w:b/>
          <w:sz w:val="24"/>
          <w:szCs w:val="24"/>
        </w:rPr>
        <w:lastRenderedPageBreak/>
        <w:t>1.</w:t>
      </w:r>
      <w:r w:rsidRPr="004659B7">
        <w:rPr>
          <w:rFonts w:asciiTheme="minorHAnsi" w:hAnsiTheme="minorHAnsi"/>
          <w:b/>
          <w:sz w:val="24"/>
          <w:szCs w:val="24"/>
        </w:rPr>
        <w:tab/>
      </w:r>
      <w:r w:rsidR="00C4799C" w:rsidRPr="004659B7">
        <w:rPr>
          <w:rFonts w:asciiTheme="minorHAnsi" w:hAnsiTheme="minorHAnsi" w:cstheme="minorHAnsi"/>
          <w:b/>
          <w:sz w:val="24"/>
          <w:szCs w:val="24"/>
        </w:rPr>
        <w:t>IDENTIFICAÇÃO.</w:t>
      </w:r>
      <w:bookmarkEnd w:id="1"/>
      <w:bookmarkEnd w:id="2"/>
    </w:p>
    <w:p w14:paraId="239C689B" w14:textId="77777777" w:rsidR="00C4799C" w:rsidRPr="004659B7" w:rsidRDefault="00C4799C" w:rsidP="004659B7">
      <w:pPr>
        <w:pStyle w:val="SemEspaamento"/>
        <w:rPr>
          <w:rFonts w:asciiTheme="minorHAnsi" w:hAnsiTheme="minorHAnsi" w:cstheme="minorHAnsi"/>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89"/>
        <w:gridCol w:w="8669"/>
      </w:tblGrid>
      <w:tr w:rsidR="00C4799C" w:rsidRPr="004659B7" w14:paraId="2E872173" w14:textId="77777777" w:rsidTr="00F13CBC">
        <w:tc>
          <w:tcPr>
            <w:tcW w:w="689" w:type="dxa"/>
          </w:tcPr>
          <w:p w14:paraId="553A97D3" w14:textId="77777777" w:rsidR="00C4799C" w:rsidRPr="004659B7" w:rsidRDefault="00064A77" w:rsidP="004659B7">
            <w:pPr>
              <w:pStyle w:val="SemEspaamento"/>
              <w:rPr>
                <w:rFonts w:asciiTheme="minorHAnsi" w:hAnsiTheme="minorHAnsi" w:cstheme="minorHAnsi"/>
                <w:b/>
                <w:bCs/>
                <w:color w:val="000000"/>
                <w:sz w:val="24"/>
                <w:szCs w:val="24"/>
              </w:rPr>
            </w:pPr>
            <w:r w:rsidRPr="004659B7">
              <w:rPr>
                <w:rFonts w:asciiTheme="minorHAnsi" w:hAnsiTheme="minorHAnsi" w:cstheme="minorHAnsi"/>
                <w:b/>
                <w:bCs/>
                <w:color w:val="000000"/>
                <w:sz w:val="24"/>
                <w:szCs w:val="24"/>
              </w:rPr>
              <w:t>1</w:t>
            </w:r>
            <w:r w:rsidR="00C4799C" w:rsidRPr="004659B7">
              <w:rPr>
                <w:rFonts w:asciiTheme="minorHAnsi" w:hAnsiTheme="minorHAnsi" w:cstheme="minorHAnsi"/>
                <w:b/>
                <w:bCs/>
                <w:color w:val="000000"/>
                <w:sz w:val="24"/>
                <w:szCs w:val="24"/>
              </w:rPr>
              <w:t>.1</w:t>
            </w:r>
          </w:p>
        </w:tc>
        <w:tc>
          <w:tcPr>
            <w:tcW w:w="8669" w:type="dxa"/>
          </w:tcPr>
          <w:p w14:paraId="43DF66D3" w14:textId="77777777" w:rsidR="00C4799C" w:rsidRPr="004659B7" w:rsidRDefault="00C4799C" w:rsidP="004659B7">
            <w:pPr>
              <w:pStyle w:val="SemEspaamento"/>
              <w:rPr>
                <w:rFonts w:asciiTheme="minorHAnsi" w:hAnsiTheme="minorHAnsi" w:cstheme="minorHAnsi"/>
                <w:b/>
                <w:bCs/>
                <w:color w:val="000000"/>
                <w:sz w:val="24"/>
                <w:szCs w:val="24"/>
              </w:rPr>
            </w:pPr>
            <w:r w:rsidRPr="004659B7">
              <w:rPr>
                <w:rFonts w:asciiTheme="minorHAnsi" w:hAnsiTheme="minorHAnsi" w:cstheme="minorHAnsi"/>
                <w:b/>
                <w:bCs/>
                <w:color w:val="000000"/>
                <w:sz w:val="24"/>
                <w:szCs w:val="24"/>
              </w:rPr>
              <w:t xml:space="preserve">Título: </w:t>
            </w:r>
          </w:p>
          <w:p w14:paraId="6C787914" w14:textId="65ED3EEC" w:rsidR="00D56EFA" w:rsidRPr="00E00EBF" w:rsidRDefault="00737BF4" w:rsidP="004659B7">
            <w:pPr>
              <w:pStyle w:val="SemEspaamento"/>
              <w:rPr>
                <w:rFonts w:asciiTheme="minorHAnsi" w:hAnsiTheme="minorHAnsi" w:cstheme="minorHAnsi"/>
                <w:color w:val="000000"/>
              </w:rPr>
            </w:pPr>
            <w:r w:rsidRPr="00737BF4">
              <w:rPr>
                <w:rFonts w:asciiTheme="minorHAnsi" w:hAnsiTheme="minorHAnsi" w:cstheme="minorHAnsi"/>
                <w:color w:val="000000"/>
              </w:rPr>
              <w:t>Contratação de empresa especializada na prestação de serviços de suporte técnico, operação, manutenção preventiva e corretiva com fornecimento de peças e materiais para a Central Privada de Comutação Telefônica (CPCT) – PABX, provida de tecnologia TDM/IP, analógica, digital e IP</w:t>
            </w:r>
            <w:r w:rsidR="006D617A" w:rsidRPr="00E00EBF">
              <w:rPr>
                <w:rFonts w:asciiTheme="minorHAnsi" w:hAnsiTheme="minorHAnsi" w:cstheme="minorHAnsi"/>
                <w:color w:val="000000"/>
              </w:rPr>
              <w:t>.</w:t>
            </w:r>
          </w:p>
          <w:p w14:paraId="64C9D898" w14:textId="77777777" w:rsidR="004659B7" w:rsidRPr="004659B7" w:rsidRDefault="004659B7" w:rsidP="004659B7">
            <w:pPr>
              <w:pStyle w:val="SemEspaamento"/>
              <w:rPr>
                <w:rFonts w:asciiTheme="minorHAnsi" w:hAnsiTheme="minorHAnsi" w:cstheme="minorHAnsi"/>
                <w:color w:val="000000"/>
                <w:sz w:val="8"/>
                <w:szCs w:val="8"/>
              </w:rPr>
            </w:pPr>
            <w:r w:rsidRPr="004659B7">
              <w:rPr>
                <w:rFonts w:asciiTheme="minorHAnsi" w:hAnsiTheme="minorHAnsi" w:cstheme="minorHAnsi"/>
                <w:color w:val="000000"/>
                <w:sz w:val="8"/>
                <w:szCs w:val="8"/>
              </w:rPr>
              <w:t xml:space="preserve"> </w:t>
            </w:r>
          </w:p>
        </w:tc>
      </w:tr>
      <w:tr w:rsidR="00C4799C" w:rsidRPr="004659B7" w14:paraId="2AC4716A" w14:textId="77777777" w:rsidTr="00F13CBC">
        <w:tc>
          <w:tcPr>
            <w:tcW w:w="689" w:type="dxa"/>
          </w:tcPr>
          <w:p w14:paraId="111B17A4" w14:textId="77777777" w:rsidR="00C4799C" w:rsidRPr="004659B7" w:rsidRDefault="00064A77" w:rsidP="004659B7">
            <w:pPr>
              <w:pStyle w:val="SemEspaamento"/>
              <w:rPr>
                <w:rFonts w:asciiTheme="minorHAnsi" w:hAnsiTheme="minorHAnsi" w:cstheme="minorHAnsi"/>
                <w:b/>
                <w:bCs/>
                <w:color w:val="000000"/>
                <w:sz w:val="24"/>
                <w:szCs w:val="24"/>
              </w:rPr>
            </w:pPr>
            <w:r w:rsidRPr="004659B7">
              <w:rPr>
                <w:rFonts w:asciiTheme="minorHAnsi" w:hAnsiTheme="minorHAnsi" w:cstheme="minorHAnsi"/>
                <w:b/>
                <w:bCs/>
                <w:color w:val="000000"/>
                <w:sz w:val="24"/>
                <w:szCs w:val="24"/>
              </w:rPr>
              <w:t>1</w:t>
            </w:r>
            <w:r w:rsidR="00C4799C" w:rsidRPr="004659B7">
              <w:rPr>
                <w:rFonts w:asciiTheme="minorHAnsi" w:hAnsiTheme="minorHAnsi" w:cstheme="minorHAnsi"/>
                <w:b/>
                <w:bCs/>
                <w:color w:val="000000"/>
                <w:sz w:val="24"/>
                <w:szCs w:val="24"/>
              </w:rPr>
              <w:t>.2</w:t>
            </w:r>
          </w:p>
        </w:tc>
        <w:tc>
          <w:tcPr>
            <w:tcW w:w="8669" w:type="dxa"/>
          </w:tcPr>
          <w:p w14:paraId="5766A068" w14:textId="77777777" w:rsidR="00C4799C" w:rsidRPr="004659B7" w:rsidRDefault="00C4799C" w:rsidP="004659B7">
            <w:pPr>
              <w:pStyle w:val="SemEspaamento"/>
              <w:rPr>
                <w:rFonts w:asciiTheme="minorHAnsi" w:hAnsiTheme="minorHAnsi" w:cstheme="minorHAnsi"/>
                <w:b/>
                <w:bCs/>
                <w:color w:val="000000"/>
                <w:sz w:val="24"/>
                <w:szCs w:val="24"/>
              </w:rPr>
            </w:pPr>
            <w:r w:rsidRPr="004659B7">
              <w:rPr>
                <w:rFonts w:asciiTheme="minorHAnsi" w:hAnsiTheme="minorHAnsi" w:cstheme="minorHAnsi"/>
                <w:b/>
                <w:bCs/>
                <w:color w:val="000000"/>
                <w:sz w:val="24"/>
                <w:szCs w:val="24"/>
              </w:rPr>
              <w:t>Delimitação do objeto:</w:t>
            </w:r>
          </w:p>
          <w:p w14:paraId="085377A5" w14:textId="4573B9CA" w:rsidR="00E00EBF" w:rsidRPr="00E00EBF" w:rsidRDefault="00737BF4" w:rsidP="00EB4D92">
            <w:pPr>
              <w:pStyle w:val="SemEspaamento"/>
              <w:rPr>
                <w:rFonts w:asciiTheme="minorHAnsi" w:hAnsiTheme="minorHAnsi" w:cstheme="minorHAnsi"/>
                <w:color w:val="000000"/>
              </w:rPr>
            </w:pPr>
            <w:bookmarkStart w:id="3" w:name="_Hlk51334839"/>
            <w:r>
              <w:rPr>
                <w:rFonts w:asciiTheme="minorHAnsi" w:hAnsiTheme="minorHAnsi" w:cstheme="minorHAnsi"/>
                <w:color w:val="000000"/>
              </w:rPr>
              <w:t>P</w:t>
            </w:r>
            <w:r w:rsidRPr="00737BF4">
              <w:rPr>
                <w:rFonts w:asciiTheme="minorHAnsi" w:hAnsiTheme="minorHAnsi" w:cstheme="minorHAnsi"/>
                <w:color w:val="000000"/>
              </w:rPr>
              <w:t>restação de serviços de suporte técnico, operação, manutenção preventiva e corretiva com fornecimento de peças e materiais para</w:t>
            </w:r>
            <w:r>
              <w:rPr>
                <w:rFonts w:asciiTheme="minorHAnsi" w:hAnsiTheme="minorHAnsi" w:cstheme="minorHAnsi"/>
                <w:color w:val="000000"/>
              </w:rPr>
              <w:t xml:space="preserve"> o equipamento</w:t>
            </w:r>
            <w:r w:rsidR="00EB4D92">
              <w:rPr>
                <w:rFonts w:asciiTheme="minorHAnsi" w:hAnsiTheme="minorHAnsi" w:cstheme="minorHAnsi"/>
                <w:color w:val="000000"/>
              </w:rPr>
              <w:t xml:space="preserve"> </w:t>
            </w:r>
            <w:r w:rsidR="0086761F" w:rsidRPr="0086761F">
              <w:rPr>
                <w:rFonts w:asciiTheme="minorHAnsi" w:hAnsiTheme="minorHAnsi" w:cstheme="minorHAnsi"/>
                <w:color w:val="000000"/>
                <w:highlight w:val="yellow"/>
              </w:rPr>
              <w:t xml:space="preserve">(Descrição do Objeto Marca Unify modelo(s) </w:t>
            </w:r>
            <w:r w:rsidR="009E0C61" w:rsidRPr="0086761F">
              <w:rPr>
                <w:rFonts w:asciiTheme="minorHAnsi" w:hAnsiTheme="minorHAnsi" w:cstheme="minorHAnsi"/>
                <w:color w:val="000000"/>
                <w:highlight w:val="yellow"/>
              </w:rPr>
              <w:t>(OpenScape</w:t>
            </w:r>
            <w:r w:rsidR="0086761F" w:rsidRPr="0086761F">
              <w:rPr>
                <w:rFonts w:asciiTheme="minorHAnsi" w:hAnsiTheme="minorHAnsi" w:cstheme="minorHAnsi"/>
                <w:color w:val="000000"/>
                <w:highlight w:val="yellow"/>
              </w:rPr>
              <w:t xml:space="preserve"> 4000</w:t>
            </w:r>
            <w:r w:rsidR="00AA530B">
              <w:rPr>
                <w:rFonts w:asciiTheme="minorHAnsi" w:hAnsiTheme="minorHAnsi" w:cstheme="minorHAnsi"/>
                <w:color w:val="000000"/>
                <w:highlight w:val="yellow"/>
              </w:rPr>
              <w:t xml:space="preserve"> e / ou</w:t>
            </w:r>
            <w:r w:rsidR="0086761F" w:rsidRPr="0086761F">
              <w:rPr>
                <w:rFonts w:asciiTheme="minorHAnsi" w:hAnsiTheme="minorHAnsi" w:cstheme="minorHAnsi"/>
                <w:color w:val="000000"/>
                <w:highlight w:val="yellow"/>
              </w:rPr>
              <w:t xml:space="preserve"> OpenScape Business X8</w:t>
            </w:r>
            <w:r w:rsidR="00DF1345">
              <w:rPr>
                <w:rFonts w:asciiTheme="minorHAnsi" w:hAnsiTheme="minorHAnsi" w:cstheme="minorHAnsi"/>
                <w:color w:val="000000"/>
                <w:highlight w:val="yellow"/>
              </w:rPr>
              <w:t xml:space="preserve"> e / ou </w:t>
            </w:r>
            <w:r w:rsidR="0086761F" w:rsidRPr="0086761F">
              <w:rPr>
                <w:rFonts w:asciiTheme="minorHAnsi" w:hAnsiTheme="minorHAnsi" w:cstheme="minorHAnsi"/>
                <w:color w:val="000000"/>
                <w:highlight w:val="yellow"/>
              </w:rPr>
              <w:t>OpenScape Business X5)</w:t>
            </w:r>
          </w:p>
          <w:bookmarkEnd w:id="3"/>
          <w:p w14:paraId="6F730645" w14:textId="77777777" w:rsidR="001B0D67" w:rsidRPr="004659B7" w:rsidRDefault="00AF4C56" w:rsidP="004659B7">
            <w:pPr>
              <w:pStyle w:val="SemEspaamento"/>
              <w:rPr>
                <w:rFonts w:asciiTheme="minorHAnsi" w:hAnsiTheme="minorHAnsi" w:cstheme="minorHAnsi"/>
                <w:color w:val="000000"/>
                <w:sz w:val="8"/>
                <w:szCs w:val="8"/>
              </w:rPr>
            </w:pPr>
            <w:r w:rsidRPr="004659B7">
              <w:rPr>
                <w:rFonts w:asciiTheme="minorHAnsi" w:hAnsiTheme="minorHAnsi" w:cstheme="minorHAnsi"/>
                <w:color w:val="000000"/>
                <w:sz w:val="8"/>
                <w:szCs w:val="8"/>
              </w:rPr>
              <w:t xml:space="preserve"> </w:t>
            </w:r>
            <w:r w:rsidR="004659B7" w:rsidRPr="004659B7">
              <w:rPr>
                <w:rFonts w:asciiTheme="minorHAnsi" w:hAnsiTheme="minorHAnsi" w:cstheme="minorHAnsi"/>
                <w:color w:val="000000"/>
                <w:sz w:val="8"/>
                <w:szCs w:val="8"/>
              </w:rPr>
              <w:t xml:space="preserve"> </w:t>
            </w:r>
          </w:p>
        </w:tc>
      </w:tr>
      <w:tr w:rsidR="00C4799C" w:rsidRPr="004659B7" w14:paraId="7C766E69" w14:textId="77777777" w:rsidTr="00F13CBC">
        <w:tc>
          <w:tcPr>
            <w:tcW w:w="689" w:type="dxa"/>
          </w:tcPr>
          <w:p w14:paraId="4D3FBC29" w14:textId="77777777" w:rsidR="00C4799C" w:rsidRPr="004659B7" w:rsidRDefault="00064A77" w:rsidP="004659B7">
            <w:pPr>
              <w:pStyle w:val="SemEspaamento"/>
              <w:rPr>
                <w:rFonts w:asciiTheme="minorHAnsi" w:hAnsiTheme="minorHAnsi" w:cstheme="minorHAnsi"/>
                <w:b/>
                <w:bCs/>
                <w:color w:val="000000"/>
                <w:sz w:val="24"/>
                <w:szCs w:val="24"/>
              </w:rPr>
            </w:pPr>
            <w:r w:rsidRPr="004659B7">
              <w:rPr>
                <w:rFonts w:asciiTheme="minorHAnsi" w:hAnsiTheme="minorHAnsi" w:cstheme="minorHAnsi"/>
                <w:b/>
                <w:bCs/>
                <w:color w:val="000000"/>
                <w:sz w:val="24"/>
                <w:szCs w:val="24"/>
              </w:rPr>
              <w:t>1</w:t>
            </w:r>
            <w:r w:rsidR="00C4799C" w:rsidRPr="004659B7">
              <w:rPr>
                <w:rFonts w:asciiTheme="minorHAnsi" w:hAnsiTheme="minorHAnsi" w:cstheme="minorHAnsi"/>
                <w:b/>
                <w:bCs/>
                <w:color w:val="000000"/>
                <w:sz w:val="24"/>
                <w:szCs w:val="24"/>
              </w:rPr>
              <w:t>.3</w:t>
            </w:r>
          </w:p>
        </w:tc>
        <w:tc>
          <w:tcPr>
            <w:tcW w:w="8669" w:type="dxa"/>
          </w:tcPr>
          <w:p w14:paraId="212243C4" w14:textId="2701C201" w:rsidR="00C4799C" w:rsidRPr="004659B7" w:rsidRDefault="00B920DF" w:rsidP="004659B7">
            <w:pPr>
              <w:pStyle w:val="SemEspaamento"/>
              <w:rPr>
                <w:rFonts w:asciiTheme="minorHAnsi" w:hAnsiTheme="minorHAnsi" w:cstheme="minorHAnsi"/>
                <w:b/>
                <w:bCs/>
                <w:color w:val="000000"/>
                <w:sz w:val="24"/>
                <w:szCs w:val="24"/>
              </w:rPr>
            </w:pPr>
            <w:r>
              <w:rPr>
                <w:rFonts w:asciiTheme="minorHAnsi" w:hAnsiTheme="minorHAnsi" w:cstheme="minorHAnsi"/>
                <w:b/>
                <w:bCs/>
                <w:color w:val="000000"/>
                <w:sz w:val="24"/>
                <w:szCs w:val="24"/>
              </w:rPr>
              <w:t>Norma de procedimento:</w:t>
            </w:r>
          </w:p>
          <w:p w14:paraId="3A8E8BFF" w14:textId="7A42F7FF" w:rsidR="00C4799C" w:rsidRPr="00E00EBF" w:rsidRDefault="00B920DF" w:rsidP="00B920DF">
            <w:pPr>
              <w:pStyle w:val="SemEspaamento"/>
              <w:rPr>
                <w:rFonts w:asciiTheme="minorHAnsi" w:hAnsiTheme="minorHAnsi" w:cstheme="minorHAnsi"/>
                <w:bCs/>
                <w:color w:val="000000"/>
              </w:rPr>
            </w:pPr>
            <w:r w:rsidRPr="00E00EBF">
              <w:rPr>
                <w:rFonts w:asciiTheme="minorHAnsi" w:hAnsiTheme="minorHAnsi" w:cstheme="minorHAnsi"/>
                <w:bCs/>
                <w:color w:val="000000"/>
              </w:rPr>
              <w:t xml:space="preserve">SCL Nº </w:t>
            </w:r>
            <w:r w:rsidR="00F933A8" w:rsidRPr="00E00EBF">
              <w:rPr>
                <w:rFonts w:asciiTheme="minorHAnsi" w:hAnsiTheme="minorHAnsi" w:cstheme="minorHAnsi"/>
                <w:bCs/>
                <w:color w:val="000000"/>
              </w:rPr>
              <w:t>004</w:t>
            </w:r>
            <w:r w:rsidRPr="00E00EBF">
              <w:rPr>
                <w:rFonts w:asciiTheme="minorHAnsi" w:hAnsiTheme="minorHAnsi" w:cstheme="minorHAnsi"/>
                <w:bCs/>
                <w:color w:val="000000"/>
              </w:rPr>
              <w:t xml:space="preserve"> </w:t>
            </w:r>
            <w:r w:rsidR="00F933A8" w:rsidRPr="00E00EBF">
              <w:rPr>
                <w:rFonts w:asciiTheme="minorHAnsi" w:hAnsiTheme="minorHAnsi" w:cstheme="minorHAnsi"/>
                <w:bCs/>
                <w:color w:val="000000"/>
              </w:rPr>
              <w:t>–</w:t>
            </w:r>
            <w:r w:rsidRPr="00E00EBF">
              <w:rPr>
                <w:rFonts w:asciiTheme="minorHAnsi" w:hAnsiTheme="minorHAnsi" w:cstheme="minorHAnsi"/>
                <w:bCs/>
                <w:color w:val="000000"/>
              </w:rPr>
              <w:t xml:space="preserve"> </w:t>
            </w:r>
            <w:r w:rsidR="00F933A8" w:rsidRPr="00E00EBF">
              <w:rPr>
                <w:rFonts w:asciiTheme="minorHAnsi" w:hAnsiTheme="minorHAnsi" w:cstheme="minorHAnsi"/>
                <w:bCs/>
                <w:color w:val="000000"/>
              </w:rPr>
              <w:t>Instrução Inicial – Processos de Compra e Contratação</w:t>
            </w:r>
            <w:r w:rsidR="005B7A5B" w:rsidRPr="00E00EBF">
              <w:rPr>
                <w:rFonts w:asciiTheme="minorHAnsi" w:hAnsiTheme="minorHAnsi" w:cstheme="minorHAnsi"/>
                <w:bCs/>
                <w:color w:val="000000"/>
              </w:rPr>
              <w:t>.</w:t>
            </w:r>
          </w:p>
          <w:p w14:paraId="099D8EA8" w14:textId="77777777" w:rsidR="00A2218D" w:rsidRPr="004659B7" w:rsidRDefault="00AF4C56" w:rsidP="004659B7">
            <w:pPr>
              <w:pStyle w:val="SemEspaamento"/>
              <w:rPr>
                <w:rFonts w:asciiTheme="minorHAnsi" w:hAnsiTheme="minorHAnsi" w:cstheme="minorHAnsi"/>
                <w:bCs/>
                <w:color w:val="000000"/>
                <w:sz w:val="8"/>
                <w:szCs w:val="8"/>
              </w:rPr>
            </w:pPr>
            <w:r w:rsidRPr="004659B7">
              <w:rPr>
                <w:rFonts w:asciiTheme="minorHAnsi" w:hAnsiTheme="minorHAnsi" w:cstheme="minorHAnsi"/>
                <w:bCs/>
                <w:color w:val="000000"/>
                <w:sz w:val="8"/>
                <w:szCs w:val="8"/>
              </w:rPr>
              <w:t xml:space="preserve"> </w:t>
            </w:r>
          </w:p>
        </w:tc>
      </w:tr>
      <w:tr w:rsidR="00C4799C" w:rsidRPr="004659B7" w14:paraId="1FE5499C" w14:textId="77777777" w:rsidTr="00F13CBC">
        <w:tc>
          <w:tcPr>
            <w:tcW w:w="689" w:type="dxa"/>
          </w:tcPr>
          <w:p w14:paraId="6676B8DD" w14:textId="77777777" w:rsidR="00C4799C" w:rsidRPr="004659B7" w:rsidRDefault="00064A77" w:rsidP="004659B7">
            <w:pPr>
              <w:pStyle w:val="SemEspaamento"/>
              <w:rPr>
                <w:rFonts w:asciiTheme="minorHAnsi" w:hAnsiTheme="minorHAnsi" w:cstheme="minorHAnsi"/>
                <w:b/>
                <w:bCs/>
                <w:color w:val="000000"/>
                <w:sz w:val="24"/>
                <w:szCs w:val="24"/>
              </w:rPr>
            </w:pPr>
            <w:r w:rsidRPr="004659B7">
              <w:rPr>
                <w:rFonts w:asciiTheme="minorHAnsi" w:hAnsiTheme="minorHAnsi" w:cstheme="minorHAnsi"/>
                <w:b/>
                <w:bCs/>
                <w:color w:val="000000"/>
                <w:sz w:val="24"/>
                <w:szCs w:val="24"/>
              </w:rPr>
              <w:t>1</w:t>
            </w:r>
            <w:r w:rsidR="00C4799C" w:rsidRPr="004659B7">
              <w:rPr>
                <w:rFonts w:asciiTheme="minorHAnsi" w:hAnsiTheme="minorHAnsi" w:cstheme="minorHAnsi"/>
                <w:b/>
                <w:bCs/>
                <w:color w:val="000000"/>
                <w:sz w:val="24"/>
                <w:szCs w:val="24"/>
              </w:rPr>
              <w:t>.</w:t>
            </w:r>
            <w:r w:rsidR="009A7ACD" w:rsidRPr="004659B7">
              <w:rPr>
                <w:rFonts w:asciiTheme="minorHAnsi" w:hAnsiTheme="minorHAnsi" w:cstheme="minorHAnsi"/>
                <w:b/>
                <w:bCs/>
                <w:color w:val="000000"/>
                <w:sz w:val="24"/>
                <w:szCs w:val="24"/>
              </w:rPr>
              <w:t>4</w:t>
            </w:r>
          </w:p>
        </w:tc>
        <w:tc>
          <w:tcPr>
            <w:tcW w:w="8669" w:type="dxa"/>
          </w:tcPr>
          <w:p w14:paraId="739EE6E6" w14:textId="1628E669" w:rsidR="00C4799C" w:rsidRPr="004659B7" w:rsidRDefault="00C4799C" w:rsidP="004659B7">
            <w:pPr>
              <w:pStyle w:val="SemEspaamento"/>
              <w:rPr>
                <w:rFonts w:asciiTheme="minorHAnsi" w:hAnsiTheme="minorHAnsi" w:cstheme="minorHAnsi"/>
                <w:b/>
                <w:bCs/>
                <w:color w:val="000000"/>
                <w:sz w:val="24"/>
                <w:szCs w:val="24"/>
              </w:rPr>
            </w:pPr>
            <w:r w:rsidRPr="004659B7">
              <w:rPr>
                <w:rFonts w:asciiTheme="minorHAnsi" w:hAnsiTheme="minorHAnsi" w:cstheme="minorHAnsi"/>
                <w:b/>
                <w:bCs/>
                <w:color w:val="000000"/>
                <w:sz w:val="24"/>
                <w:szCs w:val="24"/>
              </w:rPr>
              <w:t>Prazo estipulado para os contratos</w:t>
            </w:r>
            <w:r w:rsidR="00F13CBC" w:rsidRPr="004659B7">
              <w:rPr>
                <w:rFonts w:asciiTheme="minorHAnsi" w:hAnsiTheme="minorHAnsi" w:cstheme="minorHAnsi"/>
                <w:b/>
                <w:bCs/>
                <w:color w:val="000000"/>
                <w:sz w:val="24"/>
                <w:szCs w:val="24"/>
              </w:rPr>
              <w:t>:</w:t>
            </w:r>
          </w:p>
          <w:p w14:paraId="320D05FC" w14:textId="4549D32D" w:rsidR="00C4799C" w:rsidRPr="00E00EBF" w:rsidRDefault="00722200" w:rsidP="004659B7">
            <w:pPr>
              <w:pStyle w:val="SemEspaamento"/>
              <w:rPr>
                <w:rFonts w:asciiTheme="minorHAnsi" w:hAnsiTheme="minorHAnsi" w:cstheme="minorHAnsi"/>
                <w:color w:val="000000"/>
              </w:rPr>
            </w:pPr>
            <w:r>
              <w:rPr>
                <w:rFonts w:asciiTheme="minorHAnsi" w:hAnsiTheme="minorHAnsi" w:cstheme="minorHAnsi"/>
                <w:color w:val="000000"/>
              </w:rPr>
              <w:t>12</w:t>
            </w:r>
            <w:r w:rsidR="00EA2FC3" w:rsidRPr="00E00EBF">
              <w:rPr>
                <w:rFonts w:asciiTheme="minorHAnsi" w:hAnsiTheme="minorHAnsi" w:cstheme="minorHAnsi"/>
                <w:color w:val="000000"/>
              </w:rPr>
              <w:t xml:space="preserve"> (</w:t>
            </w:r>
            <w:r>
              <w:rPr>
                <w:rFonts w:asciiTheme="minorHAnsi" w:hAnsiTheme="minorHAnsi" w:cstheme="minorHAnsi"/>
                <w:color w:val="000000"/>
              </w:rPr>
              <w:t>doze</w:t>
            </w:r>
            <w:r w:rsidR="00EA2FC3" w:rsidRPr="00E00EBF">
              <w:rPr>
                <w:rFonts w:asciiTheme="minorHAnsi" w:hAnsiTheme="minorHAnsi" w:cstheme="minorHAnsi"/>
                <w:color w:val="000000"/>
              </w:rPr>
              <w:t>) meses</w:t>
            </w:r>
            <w:r w:rsidR="00C4799C" w:rsidRPr="00E00EBF">
              <w:rPr>
                <w:rFonts w:asciiTheme="minorHAnsi" w:hAnsiTheme="minorHAnsi" w:cstheme="minorHAnsi"/>
                <w:color w:val="000000"/>
              </w:rPr>
              <w:t>.</w:t>
            </w:r>
          </w:p>
          <w:p w14:paraId="38AB54E9" w14:textId="77777777" w:rsidR="00A2218D" w:rsidRPr="004659B7" w:rsidRDefault="00AF4C56" w:rsidP="004659B7">
            <w:pPr>
              <w:pStyle w:val="SemEspaamento"/>
              <w:rPr>
                <w:rFonts w:asciiTheme="minorHAnsi" w:hAnsiTheme="minorHAnsi" w:cstheme="minorHAnsi"/>
                <w:color w:val="000000"/>
                <w:sz w:val="8"/>
                <w:szCs w:val="8"/>
              </w:rPr>
            </w:pPr>
            <w:r w:rsidRPr="004659B7">
              <w:rPr>
                <w:rFonts w:asciiTheme="minorHAnsi" w:hAnsiTheme="minorHAnsi" w:cstheme="minorHAnsi"/>
                <w:color w:val="000000"/>
                <w:sz w:val="8"/>
                <w:szCs w:val="8"/>
              </w:rPr>
              <w:t xml:space="preserve"> </w:t>
            </w:r>
          </w:p>
        </w:tc>
      </w:tr>
      <w:tr w:rsidR="00D56EFA" w:rsidRPr="004659B7" w14:paraId="44210B66" w14:textId="77777777" w:rsidTr="00F13CBC">
        <w:tc>
          <w:tcPr>
            <w:tcW w:w="689" w:type="dxa"/>
          </w:tcPr>
          <w:p w14:paraId="3A45ACC8" w14:textId="77777777" w:rsidR="00D56EFA" w:rsidRPr="004659B7" w:rsidRDefault="00D56EFA" w:rsidP="00D56EFA">
            <w:pPr>
              <w:pStyle w:val="SemEspaamento"/>
              <w:rPr>
                <w:rFonts w:asciiTheme="minorHAnsi" w:hAnsiTheme="minorHAnsi" w:cstheme="minorHAnsi"/>
                <w:b/>
                <w:bCs/>
                <w:color w:val="000000"/>
                <w:sz w:val="24"/>
                <w:szCs w:val="24"/>
              </w:rPr>
            </w:pPr>
            <w:r w:rsidRPr="004659B7">
              <w:rPr>
                <w:rFonts w:asciiTheme="minorHAnsi" w:hAnsiTheme="minorHAnsi" w:cstheme="minorHAnsi"/>
                <w:b/>
                <w:bCs/>
                <w:color w:val="000000"/>
                <w:sz w:val="24"/>
                <w:szCs w:val="24"/>
              </w:rPr>
              <w:t>1.5</w:t>
            </w:r>
          </w:p>
        </w:tc>
        <w:tc>
          <w:tcPr>
            <w:tcW w:w="8669" w:type="dxa"/>
          </w:tcPr>
          <w:p w14:paraId="1E023698" w14:textId="3A1C0CFB" w:rsidR="00D56EFA" w:rsidRPr="004659B7" w:rsidRDefault="00D56EFA" w:rsidP="00D56EFA">
            <w:pPr>
              <w:pStyle w:val="SemEspaamento"/>
              <w:rPr>
                <w:rFonts w:asciiTheme="minorHAnsi" w:hAnsiTheme="minorHAnsi" w:cstheme="minorHAnsi"/>
                <w:b/>
                <w:bCs/>
                <w:color w:val="000000"/>
                <w:sz w:val="24"/>
                <w:szCs w:val="24"/>
              </w:rPr>
            </w:pPr>
            <w:r w:rsidRPr="00D56EFA">
              <w:rPr>
                <w:rFonts w:asciiTheme="minorHAnsi" w:hAnsiTheme="minorHAnsi" w:cstheme="minorHAnsi"/>
                <w:b/>
                <w:bCs/>
                <w:color w:val="000000"/>
                <w:sz w:val="24"/>
                <w:szCs w:val="24"/>
              </w:rPr>
              <w:t>Estimativa de custos global:</w:t>
            </w:r>
          </w:p>
          <w:p w14:paraId="55F53910" w14:textId="54F7D30B" w:rsidR="00D56EFA" w:rsidRPr="00E00EBF" w:rsidRDefault="003D59DC" w:rsidP="00D56EFA">
            <w:pPr>
              <w:pStyle w:val="SemEspaamento"/>
              <w:rPr>
                <w:rFonts w:asciiTheme="minorHAnsi" w:hAnsiTheme="minorHAnsi" w:cstheme="minorHAnsi"/>
                <w:color w:val="000000"/>
              </w:rPr>
            </w:pPr>
            <w:r w:rsidRPr="00AA1D77">
              <w:rPr>
                <w:rFonts w:asciiTheme="minorHAnsi" w:hAnsiTheme="minorHAnsi" w:cstheme="minorHAnsi"/>
                <w:color w:val="000000"/>
                <w:highlight w:val="yellow"/>
              </w:rPr>
              <w:t xml:space="preserve">R$ </w:t>
            </w:r>
            <w:r w:rsidR="00737BF4" w:rsidRPr="00AA1D77">
              <w:rPr>
                <w:rFonts w:asciiTheme="minorHAnsi" w:hAnsiTheme="minorHAnsi" w:cstheme="minorHAnsi"/>
                <w:color w:val="000000"/>
                <w:highlight w:val="yellow"/>
              </w:rPr>
              <w:t>0,00</w:t>
            </w:r>
            <w:r w:rsidR="007516F1" w:rsidRPr="00AA1D77">
              <w:rPr>
                <w:rFonts w:asciiTheme="minorHAnsi" w:hAnsiTheme="minorHAnsi" w:cstheme="minorHAnsi"/>
                <w:color w:val="000000"/>
                <w:highlight w:val="yellow"/>
              </w:rPr>
              <w:t xml:space="preserve"> </w:t>
            </w:r>
            <w:r w:rsidRPr="00AA1D77">
              <w:rPr>
                <w:rFonts w:asciiTheme="minorHAnsi" w:hAnsiTheme="minorHAnsi" w:cstheme="minorHAnsi"/>
                <w:color w:val="000000"/>
                <w:highlight w:val="yellow"/>
              </w:rPr>
              <w:t>().</w:t>
            </w:r>
            <w:r w:rsidR="00FE4AC5" w:rsidRPr="00AA1D77">
              <w:rPr>
                <w:rFonts w:asciiTheme="minorHAnsi" w:hAnsiTheme="minorHAnsi" w:cstheme="minorHAnsi"/>
                <w:highlight w:val="yellow"/>
              </w:rPr>
              <w:t xml:space="preserve">‬ </w:t>
            </w:r>
            <w:r w:rsidR="00FE4AC5" w:rsidRPr="00AA1D77">
              <w:rPr>
                <w:rFonts w:asciiTheme="minorHAnsi" w:hAnsiTheme="minorHAnsi" w:cstheme="minorHAnsi"/>
                <w:highlight w:val="yellow"/>
              </w:rPr>
              <w:t>‬</w:t>
            </w:r>
          </w:p>
          <w:p w14:paraId="3B9AFE78" w14:textId="77777777" w:rsidR="00D56EFA" w:rsidRPr="004659B7" w:rsidRDefault="00D56EFA" w:rsidP="00D56EFA">
            <w:pPr>
              <w:pStyle w:val="SemEspaamento"/>
              <w:rPr>
                <w:rFonts w:asciiTheme="minorHAnsi" w:hAnsiTheme="minorHAnsi" w:cstheme="minorHAnsi"/>
                <w:color w:val="000000"/>
                <w:sz w:val="8"/>
                <w:szCs w:val="8"/>
              </w:rPr>
            </w:pPr>
            <w:r w:rsidRPr="004659B7">
              <w:rPr>
                <w:rFonts w:asciiTheme="minorHAnsi" w:hAnsiTheme="minorHAnsi" w:cstheme="minorHAnsi"/>
                <w:color w:val="000000"/>
                <w:sz w:val="8"/>
                <w:szCs w:val="8"/>
              </w:rPr>
              <w:t xml:space="preserve"> </w:t>
            </w:r>
          </w:p>
        </w:tc>
      </w:tr>
      <w:tr w:rsidR="00C4799C" w:rsidRPr="004659B7" w14:paraId="0F1DF0CB" w14:textId="77777777" w:rsidTr="00F13CBC">
        <w:tc>
          <w:tcPr>
            <w:tcW w:w="689" w:type="dxa"/>
          </w:tcPr>
          <w:p w14:paraId="42BF1EAC" w14:textId="77777777" w:rsidR="00C4799C" w:rsidRPr="004659B7" w:rsidRDefault="00064A77" w:rsidP="004659B7">
            <w:pPr>
              <w:pStyle w:val="SemEspaamento"/>
              <w:rPr>
                <w:rFonts w:asciiTheme="minorHAnsi" w:hAnsiTheme="minorHAnsi" w:cstheme="minorHAnsi"/>
                <w:b/>
                <w:bCs/>
                <w:color w:val="000000"/>
                <w:sz w:val="24"/>
                <w:szCs w:val="24"/>
              </w:rPr>
            </w:pPr>
            <w:r w:rsidRPr="004659B7">
              <w:rPr>
                <w:rFonts w:asciiTheme="minorHAnsi" w:hAnsiTheme="minorHAnsi" w:cstheme="minorHAnsi"/>
                <w:b/>
                <w:bCs/>
                <w:color w:val="000000"/>
                <w:sz w:val="24"/>
                <w:szCs w:val="24"/>
              </w:rPr>
              <w:t>1</w:t>
            </w:r>
            <w:r w:rsidR="00C4799C" w:rsidRPr="004659B7">
              <w:rPr>
                <w:rFonts w:asciiTheme="minorHAnsi" w:hAnsiTheme="minorHAnsi" w:cstheme="minorHAnsi"/>
                <w:b/>
                <w:bCs/>
                <w:color w:val="000000"/>
                <w:sz w:val="24"/>
                <w:szCs w:val="24"/>
              </w:rPr>
              <w:t>.</w:t>
            </w:r>
            <w:r w:rsidR="00D56EFA">
              <w:rPr>
                <w:rFonts w:asciiTheme="minorHAnsi" w:hAnsiTheme="minorHAnsi" w:cstheme="minorHAnsi"/>
                <w:b/>
                <w:bCs/>
                <w:color w:val="000000"/>
                <w:sz w:val="24"/>
                <w:szCs w:val="24"/>
              </w:rPr>
              <w:t>6</w:t>
            </w:r>
          </w:p>
        </w:tc>
        <w:tc>
          <w:tcPr>
            <w:tcW w:w="8669" w:type="dxa"/>
          </w:tcPr>
          <w:p w14:paraId="3908856D" w14:textId="77777777" w:rsidR="00C4799C" w:rsidRPr="004659B7" w:rsidRDefault="00C4799C" w:rsidP="004659B7">
            <w:pPr>
              <w:pStyle w:val="SemEspaamento"/>
              <w:rPr>
                <w:rFonts w:asciiTheme="minorHAnsi" w:hAnsiTheme="minorHAnsi" w:cstheme="minorHAnsi"/>
                <w:b/>
                <w:bCs/>
                <w:color w:val="000000"/>
                <w:sz w:val="24"/>
                <w:szCs w:val="24"/>
              </w:rPr>
            </w:pPr>
            <w:r w:rsidRPr="004659B7">
              <w:rPr>
                <w:rFonts w:asciiTheme="minorHAnsi" w:hAnsiTheme="minorHAnsi" w:cstheme="minorHAnsi"/>
                <w:b/>
                <w:bCs/>
                <w:color w:val="000000"/>
                <w:sz w:val="24"/>
                <w:szCs w:val="24"/>
              </w:rPr>
              <w:t xml:space="preserve">Unidade </w:t>
            </w:r>
            <w:r w:rsidR="0054592F" w:rsidRPr="004659B7">
              <w:rPr>
                <w:rFonts w:asciiTheme="minorHAnsi" w:hAnsiTheme="minorHAnsi" w:cstheme="minorHAnsi"/>
                <w:b/>
                <w:bCs/>
                <w:color w:val="000000"/>
                <w:sz w:val="24"/>
                <w:szCs w:val="24"/>
              </w:rPr>
              <w:t>administrativa responsável pela c</w:t>
            </w:r>
            <w:r w:rsidRPr="004659B7">
              <w:rPr>
                <w:rFonts w:asciiTheme="minorHAnsi" w:hAnsiTheme="minorHAnsi" w:cstheme="minorHAnsi"/>
                <w:b/>
                <w:bCs/>
                <w:color w:val="000000"/>
                <w:sz w:val="24"/>
                <w:szCs w:val="24"/>
              </w:rPr>
              <w:t>oordenação geral do projeto:</w:t>
            </w:r>
          </w:p>
          <w:p w14:paraId="1451545B" w14:textId="6D52B1C8" w:rsidR="00A2218D" w:rsidRPr="004659B7" w:rsidRDefault="00A2218D" w:rsidP="004659B7">
            <w:pPr>
              <w:pStyle w:val="SemEspaamento"/>
              <w:rPr>
                <w:rFonts w:asciiTheme="minorHAnsi" w:hAnsiTheme="minorHAnsi" w:cstheme="minorHAnsi"/>
                <w:color w:val="000000"/>
                <w:sz w:val="8"/>
                <w:szCs w:val="8"/>
              </w:rPr>
            </w:pPr>
          </w:p>
        </w:tc>
      </w:tr>
      <w:tr w:rsidR="00C4799C" w:rsidRPr="004659B7" w14:paraId="113C3AEE" w14:textId="77777777" w:rsidTr="00F13CBC">
        <w:tc>
          <w:tcPr>
            <w:tcW w:w="689" w:type="dxa"/>
          </w:tcPr>
          <w:p w14:paraId="0AAB4509" w14:textId="77777777" w:rsidR="00C4799C" w:rsidRPr="004659B7" w:rsidRDefault="00064A77" w:rsidP="004659B7">
            <w:pPr>
              <w:pStyle w:val="SemEspaamento"/>
              <w:rPr>
                <w:rFonts w:asciiTheme="minorHAnsi" w:hAnsiTheme="minorHAnsi" w:cstheme="minorHAnsi"/>
                <w:b/>
                <w:bCs/>
                <w:color w:val="000000"/>
                <w:sz w:val="24"/>
                <w:szCs w:val="24"/>
              </w:rPr>
            </w:pPr>
            <w:r w:rsidRPr="004659B7">
              <w:rPr>
                <w:rFonts w:asciiTheme="minorHAnsi" w:hAnsiTheme="minorHAnsi" w:cstheme="minorHAnsi"/>
                <w:b/>
                <w:bCs/>
                <w:color w:val="000000"/>
                <w:sz w:val="24"/>
                <w:szCs w:val="24"/>
              </w:rPr>
              <w:t>1</w:t>
            </w:r>
            <w:r w:rsidR="00C4799C" w:rsidRPr="004659B7">
              <w:rPr>
                <w:rFonts w:asciiTheme="minorHAnsi" w:hAnsiTheme="minorHAnsi" w:cstheme="minorHAnsi"/>
                <w:b/>
                <w:bCs/>
                <w:color w:val="000000"/>
                <w:sz w:val="24"/>
                <w:szCs w:val="24"/>
              </w:rPr>
              <w:t>.</w:t>
            </w:r>
            <w:r w:rsidR="00D56EFA">
              <w:rPr>
                <w:rFonts w:asciiTheme="minorHAnsi" w:hAnsiTheme="minorHAnsi" w:cstheme="minorHAnsi"/>
                <w:b/>
                <w:bCs/>
                <w:color w:val="000000"/>
                <w:sz w:val="24"/>
                <w:szCs w:val="24"/>
              </w:rPr>
              <w:t>7</w:t>
            </w:r>
          </w:p>
        </w:tc>
        <w:tc>
          <w:tcPr>
            <w:tcW w:w="8669" w:type="dxa"/>
          </w:tcPr>
          <w:p w14:paraId="678420F7" w14:textId="0F0C667B" w:rsidR="00C4799C" w:rsidRPr="004659B7" w:rsidRDefault="00C4799C" w:rsidP="004659B7">
            <w:pPr>
              <w:pStyle w:val="SemEspaamento"/>
              <w:rPr>
                <w:rFonts w:asciiTheme="minorHAnsi" w:hAnsiTheme="minorHAnsi" w:cstheme="minorHAnsi"/>
                <w:b/>
                <w:bCs/>
                <w:color w:val="000000"/>
                <w:sz w:val="24"/>
                <w:szCs w:val="24"/>
              </w:rPr>
            </w:pPr>
            <w:r w:rsidRPr="004659B7">
              <w:rPr>
                <w:rFonts w:asciiTheme="minorHAnsi" w:hAnsiTheme="minorHAnsi" w:cstheme="minorHAnsi"/>
                <w:b/>
                <w:bCs/>
                <w:color w:val="000000"/>
                <w:sz w:val="24"/>
                <w:szCs w:val="24"/>
              </w:rPr>
              <w:t xml:space="preserve">Equipe de </w:t>
            </w:r>
            <w:r w:rsidR="0054592F" w:rsidRPr="004659B7">
              <w:rPr>
                <w:rFonts w:asciiTheme="minorHAnsi" w:hAnsiTheme="minorHAnsi" w:cstheme="minorHAnsi"/>
                <w:b/>
                <w:bCs/>
                <w:color w:val="000000"/>
                <w:sz w:val="24"/>
                <w:szCs w:val="24"/>
              </w:rPr>
              <w:t>e</w:t>
            </w:r>
            <w:r w:rsidRPr="004659B7">
              <w:rPr>
                <w:rFonts w:asciiTheme="minorHAnsi" w:hAnsiTheme="minorHAnsi" w:cstheme="minorHAnsi"/>
                <w:b/>
                <w:bCs/>
                <w:color w:val="000000"/>
                <w:sz w:val="24"/>
                <w:szCs w:val="24"/>
              </w:rPr>
              <w:t xml:space="preserve">laboração do </w:t>
            </w:r>
            <w:r w:rsidR="0054592F" w:rsidRPr="004659B7">
              <w:rPr>
                <w:rFonts w:asciiTheme="minorHAnsi" w:hAnsiTheme="minorHAnsi" w:cstheme="minorHAnsi"/>
                <w:b/>
                <w:bCs/>
                <w:color w:val="000000"/>
                <w:sz w:val="24"/>
                <w:szCs w:val="24"/>
              </w:rPr>
              <w:t>p</w:t>
            </w:r>
            <w:r w:rsidRPr="004659B7">
              <w:rPr>
                <w:rFonts w:asciiTheme="minorHAnsi" w:hAnsiTheme="minorHAnsi" w:cstheme="minorHAnsi"/>
                <w:b/>
                <w:bCs/>
                <w:color w:val="000000"/>
                <w:sz w:val="24"/>
                <w:szCs w:val="24"/>
              </w:rPr>
              <w:t>rojeto (nome, cargo e telefone):</w:t>
            </w:r>
          </w:p>
          <w:p w14:paraId="2F169AC5" w14:textId="77777777" w:rsidR="00C4799C" w:rsidRPr="004659B7" w:rsidRDefault="00AF4C56" w:rsidP="004659B7">
            <w:pPr>
              <w:pStyle w:val="SemEspaamento"/>
              <w:rPr>
                <w:rFonts w:asciiTheme="minorHAnsi" w:hAnsiTheme="minorHAnsi" w:cstheme="minorHAnsi"/>
                <w:color w:val="000000"/>
                <w:sz w:val="8"/>
                <w:szCs w:val="8"/>
              </w:rPr>
            </w:pPr>
            <w:r w:rsidRPr="004659B7">
              <w:rPr>
                <w:rFonts w:asciiTheme="minorHAnsi" w:hAnsiTheme="minorHAnsi" w:cstheme="minorHAnsi"/>
                <w:color w:val="000000"/>
                <w:sz w:val="8"/>
                <w:szCs w:val="8"/>
              </w:rPr>
              <w:t xml:space="preserve"> </w:t>
            </w:r>
          </w:p>
        </w:tc>
      </w:tr>
      <w:tr w:rsidR="00C4799C" w:rsidRPr="004659B7" w14:paraId="02D54A5C" w14:textId="77777777" w:rsidTr="00F13CBC">
        <w:tc>
          <w:tcPr>
            <w:tcW w:w="689" w:type="dxa"/>
          </w:tcPr>
          <w:p w14:paraId="4EAD7B40" w14:textId="77777777" w:rsidR="00C4799C" w:rsidRPr="004659B7" w:rsidRDefault="00064A77" w:rsidP="004659B7">
            <w:pPr>
              <w:pStyle w:val="SemEspaamento"/>
              <w:rPr>
                <w:rFonts w:asciiTheme="minorHAnsi" w:hAnsiTheme="minorHAnsi" w:cstheme="minorHAnsi"/>
                <w:b/>
                <w:bCs/>
                <w:color w:val="000000"/>
                <w:sz w:val="24"/>
                <w:szCs w:val="24"/>
              </w:rPr>
            </w:pPr>
            <w:r w:rsidRPr="004659B7">
              <w:rPr>
                <w:rFonts w:asciiTheme="minorHAnsi" w:hAnsiTheme="minorHAnsi" w:cstheme="minorHAnsi"/>
                <w:b/>
                <w:bCs/>
                <w:color w:val="000000"/>
                <w:sz w:val="24"/>
                <w:szCs w:val="24"/>
              </w:rPr>
              <w:t>1</w:t>
            </w:r>
            <w:r w:rsidR="00C4799C" w:rsidRPr="004659B7">
              <w:rPr>
                <w:rFonts w:asciiTheme="minorHAnsi" w:hAnsiTheme="minorHAnsi" w:cstheme="minorHAnsi"/>
                <w:b/>
                <w:bCs/>
                <w:color w:val="000000"/>
                <w:sz w:val="24"/>
                <w:szCs w:val="24"/>
              </w:rPr>
              <w:t>.</w:t>
            </w:r>
            <w:r w:rsidR="00D56EFA">
              <w:rPr>
                <w:rFonts w:asciiTheme="minorHAnsi" w:hAnsiTheme="minorHAnsi" w:cstheme="minorHAnsi"/>
                <w:b/>
                <w:bCs/>
                <w:color w:val="000000"/>
                <w:sz w:val="24"/>
                <w:szCs w:val="24"/>
              </w:rPr>
              <w:t>8</w:t>
            </w:r>
          </w:p>
        </w:tc>
        <w:tc>
          <w:tcPr>
            <w:tcW w:w="8669" w:type="dxa"/>
          </w:tcPr>
          <w:p w14:paraId="705E2854" w14:textId="77777777" w:rsidR="00C4799C" w:rsidRPr="004659B7" w:rsidRDefault="00C4799C" w:rsidP="004659B7">
            <w:pPr>
              <w:pStyle w:val="SemEspaamento"/>
              <w:rPr>
                <w:rFonts w:asciiTheme="minorHAnsi" w:hAnsiTheme="minorHAnsi" w:cstheme="minorHAnsi"/>
                <w:b/>
                <w:bCs/>
                <w:color w:val="000000"/>
                <w:sz w:val="24"/>
                <w:szCs w:val="24"/>
              </w:rPr>
            </w:pPr>
            <w:r w:rsidRPr="004659B7">
              <w:rPr>
                <w:rFonts w:asciiTheme="minorHAnsi" w:hAnsiTheme="minorHAnsi" w:cstheme="minorHAnsi"/>
                <w:b/>
                <w:bCs/>
                <w:color w:val="000000"/>
                <w:sz w:val="24"/>
                <w:szCs w:val="24"/>
              </w:rPr>
              <w:t>Data de elaboração:</w:t>
            </w:r>
          </w:p>
          <w:p w14:paraId="673E15CD" w14:textId="4CB254FA" w:rsidR="00C4799C" w:rsidRPr="00E00EBF" w:rsidRDefault="00C4799C" w:rsidP="004659B7">
            <w:pPr>
              <w:pStyle w:val="SemEspaamento"/>
              <w:rPr>
                <w:rFonts w:asciiTheme="minorHAnsi" w:hAnsiTheme="minorHAnsi" w:cstheme="minorHAnsi"/>
                <w:color w:val="000000"/>
              </w:rPr>
            </w:pPr>
          </w:p>
          <w:p w14:paraId="53D739E8" w14:textId="77777777" w:rsidR="00A2218D" w:rsidRPr="004659B7" w:rsidRDefault="00AF4C56" w:rsidP="004659B7">
            <w:pPr>
              <w:pStyle w:val="SemEspaamento"/>
              <w:rPr>
                <w:rFonts w:asciiTheme="minorHAnsi" w:hAnsiTheme="minorHAnsi" w:cstheme="minorHAnsi"/>
                <w:color w:val="000000"/>
                <w:sz w:val="8"/>
                <w:szCs w:val="8"/>
              </w:rPr>
            </w:pPr>
            <w:r w:rsidRPr="004659B7">
              <w:rPr>
                <w:rFonts w:asciiTheme="minorHAnsi" w:hAnsiTheme="minorHAnsi" w:cstheme="minorHAnsi"/>
                <w:color w:val="000000"/>
                <w:sz w:val="8"/>
                <w:szCs w:val="8"/>
              </w:rPr>
              <w:t xml:space="preserve"> </w:t>
            </w:r>
          </w:p>
        </w:tc>
      </w:tr>
      <w:tr w:rsidR="00C4799C" w:rsidRPr="004659B7" w14:paraId="2BAB1516" w14:textId="77777777" w:rsidTr="00F13CBC">
        <w:tc>
          <w:tcPr>
            <w:tcW w:w="689" w:type="dxa"/>
          </w:tcPr>
          <w:p w14:paraId="4B924D10" w14:textId="77777777" w:rsidR="00C4799C" w:rsidRPr="004659B7" w:rsidRDefault="00064A77" w:rsidP="004659B7">
            <w:pPr>
              <w:pStyle w:val="SemEspaamento"/>
              <w:rPr>
                <w:rFonts w:asciiTheme="minorHAnsi" w:hAnsiTheme="minorHAnsi" w:cstheme="minorHAnsi"/>
                <w:b/>
                <w:bCs/>
                <w:color w:val="000000"/>
                <w:sz w:val="24"/>
                <w:szCs w:val="24"/>
              </w:rPr>
            </w:pPr>
            <w:r w:rsidRPr="004659B7">
              <w:rPr>
                <w:rFonts w:asciiTheme="minorHAnsi" w:hAnsiTheme="minorHAnsi" w:cstheme="minorHAnsi"/>
                <w:b/>
                <w:bCs/>
                <w:color w:val="000000"/>
                <w:sz w:val="24"/>
                <w:szCs w:val="24"/>
              </w:rPr>
              <w:t>1</w:t>
            </w:r>
            <w:r w:rsidR="00C4799C" w:rsidRPr="004659B7">
              <w:rPr>
                <w:rFonts w:asciiTheme="minorHAnsi" w:hAnsiTheme="minorHAnsi" w:cstheme="minorHAnsi"/>
                <w:b/>
                <w:bCs/>
                <w:color w:val="000000"/>
                <w:sz w:val="24"/>
                <w:szCs w:val="24"/>
              </w:rPr>
              <w:t>.</w:t>
            </w:r>
            <w:r w:rsidR="00D56EFA">
              <w:rPr>
                <w:rFonts w:asciiTheme="minorHAnsi" w:hAnsiTheme="minorHAnsi" w:cstheme="minorHAnsi"/>
                <w:b/>
                <w:bCs/>
                <w:color w:val="000000"/>
                <w:sz w:val="24"/>
                <w:szCs w:val="24"/>
              </w:rPr>
              <w:t>9</w:t>
            </w:r>
          </w:p>
        </w:tc>
        <w:tc>
          <w:tcPr>
            <w:tcW w:w="8669" w:type="dxa"/>
          </w:tcPr>
          <w:p w14:paraId="46A34E02" w14:textId="77777777" w:rsidR="00C4799C" w:rsidRPr="004659B7" w:rsidRDefault="00C4799C" w:rsidP="004659B7">
            <w:pPr>
              <w:pStyle w:val="SemEspaamento"/>
              <w:rPr>
                <w:rFonts w:asciiTheme="minorHAnsi" w:hAnsiTheme="minorHAnsi" w:cstheme="minorHAnsi"/>
                <w:b/>
                <w:bCs/>
                <w:color w:val="000000"/>
                <w:sz w:val="24"/>
                <w:szCs w:val="24"/>
              </w:rPr>
            </w:pPr>
            <w:r w:rsidRPr="004659B7">
              <w:rPr>
                <w:rFonts w:asciiTheme="minorHAnsi" w:hAnsiTheme="minorHAnsi" w:cstheme="minorHAnsi"/>
                <w:b/>
                <w:bCs/>
                <w:color w:val="000000"/>
                <w:sz w:val="24"/>
                <w:szCs w:val="24"/>
              </w:rPr>
              <w:t>Data prevista para implantação:</w:t>
            </w:r>
          </w:p>
          <w:p w14:paraId="1C3EAE22" w14:textId="7072E5AA" w:rsidR="00A2218D" w:rsidRPr="004659B7" w:rsidRDefault="00A2218D" w:rsidP="004659B7">
            <w:pPr>
              <w:pStyle w:val="SemEspaamento"/>
              <w:rPr>
                <w:rFonts w:asciiTheme="minorHAnsi" w:hAnsiTheme="minorHAnsi" w:cstheme="minorHAnsi"/>
                <w:color w:val="000000"/>
                <w:sz w:val="8"/>
                <w:szCs w:val="8"/>
              </w:rPr>
            </w:pPr>
          </w:p>
        </w:tc>
      </w:tr>
      <w:tr w:rsidR="00C4799C" w:rsidRPr="004659B7" w14:paraId="13A7C783" w14:textId="77777777" w:rsidTr="00F13CBC">
        <w:tc>
          <w:tcPr>
            <w:tcW w:w="689" w:type="dxa"/>
          </w:tcPr>
          <w:p w14:paraId="5D54C974" w14:textId="77777777" w:rsidR="00C4799C" w:rsidRPr="004659B7" w:rsidRDefault="00311681" w:rsidP="004659B7">
            <w:pPr>
              <w:pStyle w:val="SemEspaamento"/>
              <w:rPr>
                <w:rFonts w:asciiTheme="minorHAnsi" w:hAnsiTheme="minorHAnsi" w:cstheme="minorHAnsi"/>
                <w:b/>
                <w:bCs/>
                <w:color w:val="000000"/>
                <w:sz w:val="24"/>
                <w:szCs w:val="24"/>
              </w:rPr>
            </w:pPr>
            <w:r w:rsidRPr="004659B7">
              <w:rPr>
                <w:rFonts w:asciiTheme="minorHAnsi" w:hAnsiTheme="minorHAnsi" w:cstheme="minorHAnsi"/>
                <w:b/>
                <w:bCs/>
                <w:color w:val="000000"/>
                <w:sz w:val="24"/>
                <w:szCs w:val="24"/>
              </w:rPr>
              <w:t>1</w:t>
            </w:r>
            <w:r w:rsidR="00C4799C" w:rsidRPr="004659B7">
              <w:rPr>
                <w:rFonts w:asciiTheme="minorHAnsi" w:hAnsiTheme="minorHAnsi" w:cstheme="minorHAnsi"/>
                <w:b/>
                <w:bCs/>
                <w:color w:val="000000"/>
                <w:sz w:val="24"/>
                <w:szCs w:val="24"/>
              </w:rPr>
              <w:t>.</w:t>
            </w:r>
            <w:r w:rsidR="00D56EFA">
              <w:rPr>
                <w:rFonts w:asciiTheme="minorHAnsi" w:hAnsiTheme="minorHAnsi" w:cstheme="minorHAnsi"/>
                <w:b/>
                <w:bCs/>
                <w:color w:val="000000"/>
                <w:sz w:val="24"/>
                <w:szCs w:val="24"/>
              </w:rPr>
              <w:t>10</w:t>
            </w:r>
          </w:p>
        </w:tc>
        <w:tc>
          <w:tcPr>
            <w:tcW w:w="8669" w:type="dxa"/>
          </w:tcPr>
          <w:p w14:paraId="18C14687" w14:textId="77777777" w:rsidR="00C4799C" w:rsidRPr="004659B7" w:rsidRDefault="00C4799C" w:rsidP="004659B7">
            <w:pPr>
              <w:pStyle w:val="SemEspaamento"/>
              <w:rPr>
                <w:rFonts w:asciiTheme="minorHAnsi" w:hAnsiTheme="minorHAnsi" w:cstheme="minorHAnsi"/>
                <w:b/>
                <w:bCs/>
                <w:color w:val="000000"/>
                <w:sz w:val="24"/>
                <w:szCs w:val="24"/>
              </w:rPr>
            </w:pPr>
            <w:r w:rsidRPr="004659B7">
              <w:rPr>
                <w:rFonts w:asciiTheme="minorHAnsi" w:hAnsiTheme="minorHAnsi" w:cstheme="minorHAnsi"/>
                <w:b/>
                <w:bCs/>
                <w:color w:val="000000"/>
                <w:sz w:val="24"/>
                <w:szCs w:val="24"/>
              </w:rPr>
              <w:t>Número da versão e data:</w:t>
            </w:r>
          </w:p>
          <w:p w14:paraId="49BB6549" w14:textId="0C3C8921" w:rsidR="00C4799C" w:rsidRPr="00E00EBF" w:rsidRDefault="00C4799C" w:rsidP="004659B7">
            <w:pPr>
              <w:pStyle w:val="SemEspaamento"/>
              <w:rPr>
                <w:rFonts w:asciiTheme="minorHAnsi" w:hAnsiTheme="minorHAnsi" w:cstheme="minorHAnsi"/>
                <w:color w:val="000000"/>
              </w:rPr>
            </w:pPr>
            <w:r w:rsidRPr="00E00EBF">
              <w:rPr>
                <w:rFonts w:asciiTheme="minorHAnsi" w:hAnsiTheme="minorHAnsi" w:cstheme="minorHAnsi"/>
                <w:color w:val="000000"/>
              </w:rPr>
              <w:t>Versão 0</w:t>
            </w:r>
            <w:r w:rsidR="00737BF4">
              <w:rPr>
                <w:rFonts w:asciiTheme="minorHAnsi" w:hAnsiTheme="minorHAnsi" w:cstheme="minorHAnsi"/>
                <w:color w:val="000000"/>
              </w:rPr>
              <w:t>1</w:t>
            </w:r>
          </w:p>
          <w:p w14:paraId="35297CDC" w14:textId="77777777" w:rsidR="00A2218D" w:rsidRPr="004659B7" w:rsidRDefault="00AF4C56" w:rsidP="004659B7">
            <w:pPr>
              <w:pStyle w:val="SemEspaamento"/>
              <w:rPr>
                <w:rFonts w:asciiTheme="minorHAnsi" w:hAnsiTheme="minorHAnsi" w:cstheme="minorHAnsi"/>
                <w:color w:val="000000"/>
                <w:sz w:val="8"/>
                <w:szCs w:val="8"/>
              </w:rPr>
            </w:pPr>
            <w:r w:rsidRPr="004659B7">
              <w:rPr>
                <w:rFonts w:asciiTheme="minorHAnsi" w:hAnsiTheme="minorHAnsi" w:cstheme="minorHAnsi"/>
                <w:color w:val="000000"/>
                <w:sz w:val="8"/>
                <w:szCs w:val="8"/>
              </w:rPr>
              <w:t xml:space="preserve"> </w:t>
            </w:r>
          </w:p>
        </w:tc>
      </w:tr>
      <w:tr w:rsidR="00C4799C" w:rsidRPr="004659B7" w14:paraId="6656CA82" w14:textId="77777777" w:rsidTr="00F13CBC">
        <w:trPr>
          <w:trHeight w:val="914"/>
        </w:trPr>
        <w:tc>
          <w:tcPr>
            <w:tcW w:w="689" w:type="dxa"/>
          </w:tcPr>
          <w:p w14:paraId="269D99EC" w14:textId="77777777" w:rsidR="00C4799C" w:rsidRPr="004659B7" w:rsidRDefault="00311681" w:rsidP="004659B7">
            <w:pPr>
              <w:pStyle w:val="SemEspaamento"/>
              <w:rPr>
                <w:rFonts w:asciiTheme="minorHAnsi" w:hAnsiTheme="minorHAnsi" w:cstheme="minorHAnsi"/>
                <w:b/>
                <w:bCs/>
                <w:color w:val="000000"/>
                <w:sz w:val="24"/>
                <w:szCs w:val="24"/>
              </w:rPr>
            </w:pPr>
            <w:r w:rsidRPr="004659B7">
              <w:rPr>
                <w:rFonts w:asciiTheme="minorHAnsi" w:hAnsiTheme="minorHAnsi" w:cstheme="minorHAnsi"/>
                <w:b/>
                <w:bCs/>
                <w:color w:val="000000"/>
                <w:sz w:val="24"/>
                <w:szCs w:val="24"/>
              </w:rPr>
              <w:t>1</w:t>
            </w:r>
            <w:r w:rsidR="00C4799C" w:rsidRPr="004659B7">
              <w:rPr>
                <w:rFonts w:asciiTheme="minorHAnsi" w:hAnsiTheme="minorHAnsi" w:cstheme="minorHAnsi"/>
                <w:b/>
                <w:bCs/>
                <w:color w:val="000000"/>
                <w:sz w:val="24"/>
                <w:szCs w:val="24"/>
              </w:rPr>
              <w:t>.</w:t>
            </w:r>
            <w:r w:rsidR="009A7ACD" w:rsidRPr="004659B7">
              <w:rPr>
                <w:rFonts w:asciiTheme="minorHAnsi" w:hAnsiTheme="minorHAnsi" w:cstheme="minorHAnsi"/>
                <w:b/>
                <w:bCs/>
                <w:color w:val="000000"/>
                <w:sz w:val="24"/>
                <w:szCs w:val="24"/>
              </w:rPr>
              <w:t>1</w:t>
            </w:r>
            <w:r w:rsidR="00D56EFA">
              <w:rPr>
                <w:rFonts w:asciiTheme="minorHAnsi" w:hAnsiTheme="minorHAnsi" w:cstheme="minorHAnsi"/>
                <w:b/>
                <w:bCs/>
                <w:color w:val="000000"/>
                <w:sz w:val="24"/>
                <w:szCs w:val="24"/>
              </w:rPr>
              <w:t>1</w:t>
            </w:r>
          </w:p>
        </w:tc>
        <w:tc>
          <w:tcPr>
            <w:tcW w:w="8669" w:type="dxa"/>
          </w:tcPr>
          <w:p w14:paraId="0726C875" w14:textId="00AB47FA" w:rsidR="00C4799C" w:rsidRPr="004659B7" w:rsidRDefault="005B7A5B" w:rsidP="004659B7">
            <w:pPr>
              <w:pStyle w:val="SemEspaamento"/>
              <w:rPr>
                <w:rFonts w:asciiTheme="minorHAnsi" w:hAnsiTheme="minorHAnsi" w:cstheme="minorHAnsi"/>
                <w:b/>
                <w:bCs/>
                <w:color w:val="000000"/>
                <w:sz w:val="24"/>
                <w:szCs w:val="24"/>
              </w:rPr>
            </w:pPr>
            <w:r>
              <w:rPr>
                <w:rFonts w:asciiTheme="minorHAnsi" w:hAnsiTheme="minorHAnsi" w:cstheme="minorHAnsi"/>
                <w:b/>
                <w:bCs/>
                <w:color w:val="000000"/>
                <w:sz w:val="24"/>
                <w:szCs w:val="24"/>
              </w:rPr>
              <w:t>Fundamentação legal:</w:t>
            </w:r>
          </w:p>
          <w:p w14:paraId="001C97BF" w14:textId="686A403D" w:rsidR="00AF4C56" w:rsidRPr="00E00EBF" w:rsidRDefault="005B7A5B" w:rsidP="00D56EFA">
            <w:pPr>
              <w:pStyle w:val="SemEspaamento"/>
              <w:rPr>
                <w:rFonts w:asciiTheme="minorHAnsi" w:hAnsiTheme="minorHAnsi" w:cstheme="minorHAnsi"/>
                <w:bCs/>
                <w:color w:val="000000"/>
              </w:rPr>
            </w:pPr>
            <w:r w:rsidRPr="00E00EBF">
              <w:rPr>
                <w:rFonts w:asciiTheme="minorHAnsi" w:hAnsiTheme="minorHAnsi" w:cstheme="minorHAnsi"/>
                <w:bCs/>
                <w:color w:val="000000"/>
              </w:rPr>
              <w:t xml:space="preserve">Portaria SEGER nº </w:t>
            </w:r>
            <w:r w:rsidR="000E4EF0" w:rsidRPr="00E00EBF">
              <w:rPr>
                <w:rFonts w:asciiTheme="minorHAnsi" w:hAnsiTheme="minorHAnsi" w:cstheme="minorHAnsi"/>
                <w:bCs/>
                <w:color w:val="000000"/>
              </w:rPr>
              <w:t>36-R/2019</w:t>
            </w:r>
            <w:r w:rsidRPr="00E00EBF">
              <w:rPr>
                <w:rFonts w:asciiTheme="minorHAnsi" w:hAnsiTheme="minorHAnsi" w:cstheme="minorHAnsi"/>
                <w:bCs/>
                <w:color w:val="000000"/>
              </w:rPr>
              <w:t>.</w:t>
            </w:r>
          </w:p>
          <w:p w14:paraId="26FC6B4F" w14:textId="0C703955" w:rsidR="005B7A5B" w:rsidRPr="00E00EBF" w:rsidRDefault="005B7A5B" w:rsidP="00D56EFA">
            <w:pPr>
              <w:pStyle w:val="SemEspaamento"/>
              <w:rPr>
                <w:rFonts w:asciiTheme="minorHAnsi" w:hAnsiTheme="minorHAnsi" w:cstheme="minorHAnsi"/>
                <w:bCs/>
                <w:color w:val="000000"/>
              </w:rPr>
            </w:pPr>
            <w:r w:rsidRPr="00E00EBF">
              <w:rPr>
                <w:rFonts w:asciiTheme="minorHAnsi" w:hAnsiTheme="minorHAnsi" w:cstheme="minorHAnsi"/>
                <w:bCs/>
                <w:color w:val="000000"/>
              </w:rPr>
              <w:t>Lei Federal nº 8.666, de 21/06/1993</w:t>
            </w:r>
            <w:r w:rsidR="007B6981" w:rsidRPr="00E00EBF">
              <w:rPr>
                <w:rFonts w:asciiTheme="minorHAnsi" w:hAnsiTheme="minorHAnsi" w:cstheme="minorHAnsi"/>
                <w:bCs/>
                <w:color w:val="000000"/>
              </w:rPr>
              <w:t xml:space="preserve"> e </w:t>
            </w:r>
            <w:r w:rsidR="000E4EF0" w:rsidRPr="00E00EBF">
              <w:rPr>
                <w:rFonts w:asciiTheme="minorHAnsi" w:hAnsiTheme="minorHAnsi" w:cstheme="minorHAnsi"/>
                <w:bCs/>
                <w:color w:val="000000"/>
              </w:rPr>
              <w:t>Lei Federal nº 10.520, de 17/07/2002</w:t>
            </w:r>
            <w:r w:rsidRPr="00E00EBF">
              <w:rPr>
                <w:rFonts w:asciiTheme="minorHAnsi" w:hAnsiTheme="minorHAnsi" w:cstheme="minorHAnsi"/>
                <w:bCs/>
                <w:color w:val="000000"/>
              </w:rPr>
              <w:t>.</w:t>
            </w:r>
          </w:p>
          <w:p w14:paraId="59C6FB29" w14:textId="4F5CA3CB" w:rsidR="005B7A5B" w:rsidRPr="00E00EBF" w:rsidRDefault="000E4EF0" w:rsidP="00D56EFA">
            <w:pPr>
              <w:pStyle w:val="SemEspaamento"/>
              <w:rPr>
                <w:rFonts w:asciiTheme="minorHAnsi" w:hAnsiTheme="minorHAnsi" w:cstheme="minorHAnsi"/>
                <w:bCs/>
                <w:color w:val="000000"/>
              </w:rPr>
            </w:pPr>
            <w:r w:rsidRPr="00E00EBF">
              <w:rPr>
                <w:rFonts w:asciiTheme="minorHAnsi" w:hAnsiTheme="minorHAnsi" w:cstheme="minorHAnsi"/>
                <w:bCs/>
                <w:color w:val="000000"/>
              </w:rPr>
              <w:t>Decreto Estadual nº 2.458-R, de 04/02/2010</w:t>
            </w:r>
            <w:r w:rsidR="005B7A5B" w:rsidRPr="00E00EBF">
              <w:rPr>
                <w:rFonts w:asciiTheme="minorHAnsi" w:hAnsiTheme="minorHAnsi" w:cstheme="minorHAnsi"/>
                <w:bCs/>
                <w:color w:val="000000"/>
              </w:rPr>
              <w:t>.</w:t>
            </w:r>
          </w:p>
          <w:p w14:paraId="30048DD2" w14:textId="75AB322A" w:rsidR="00B93748" w:rsidRPr="00E00EBF" w:rsidRDefault="00B93748" w:rsidP="00D56EFA">
            <w:pPr>
              <w:pStyle w:val="SemEspaamento"/>
              <w:rPr>
                <w:rFonts w:asciiTheme="minorHAnsi" w:hAnsiTheme="minorHAnsi" w:cstheme="minorHAnsi"/>
                <w:bCs/>
                <w:color w:val="000000"/>
              </w:rPr>
            </w:pPr>
            <w:r w:rsidRPr="00E00EBF">
              <w:rPr>
                <w:rFonts w:asciiTheme="minorHAnsi" w:hAnsiTheme="minorHAnsi" w:cstheme="minorHAnsi"/>
                <w:bCs/>
                <w:color w:val="000000"/>
              </w:rPr>
              <w:t>Decreto Estadual nº 2.340-R, de 26/08/2009.</w:t>
            </w:r>
          </w:p>
          <w:p w14:paraId="43E973E0" w14:textId="275C70A1" w:rsidR="00B93748" w:rsidRPr="00E00EBF" w:rsidRDefault="00B93748" w:rsidP="00D56EFA">
            <w:pPr>
              <w:pStyle w:val="SemEspaamento"/>
              <w:rPr>
                <w:rFonts w:asciiTheme="minorHAnsi" w:hAnsiTheme="minorHAnsi" w:cstheme="minorHAnsi"/>
                <w:bCs/>
                <w:color w:val="000000"/>
              </w:rPr>
            </w:pPr>
            <w:r w:rsidRPr="00E00EBF">
              <w:rPr>
                <w:rFonts w:asciiTheme="minorHAnsi" w:hAnsiTheme="minorHAnsi" w:cstheme="minorHAnsi"/>
                <w:bCs/>
                <w:color w:val="000000"/>
              </w:rPr>
              <w:t>Lei Complementar Federal nº 123, de 14/12/2006.</w:t>
            </w:r>
          </w:p>
          <w:p w14:paraId="05FEA4E9" w14:textId="51D13233" w:rsidR="00B93748" w:rsidRPr="00E00EBF" w:rsidRDefault="00B93748" w:rsidP="00D56EFA">
            <w:pPr>
              <w:pStyle w:val="SemEspaamento"/>
              <w:rPr>
                <w:rFonts w:asciiTheme="minorHAnsi" w:hAnsiTheme="minorHAnsi" w:cstheme="minorHAnsi"/>
                <w:bCs/>
                <w:color w:val="000000"/>
              </w:rPr>
            </w:pPr>
            <w:r w:rsidRPr="00E00EBF">
              <w:rPr>
                <w:rFonts w:asciiTheme="minorHAnsi" w:hAnsiTheme="minorHAnsi" w:cstheme="minorHAnsi"/>
                <w:bCs/>
                <w:color w:val="000000"/>
              </w:rPr>
              <w:t>Lei Complementar Estadual nº 618, de 10/01/2012.</w:t>
            </w:r>
          </w:p>
          <w:p w14:paraId="2801C106" w14:textId="138D845F" w:rsidR="00CC6FE7" w:rsidRPr="00CC6FE7" w:rsidRDefault="00CC6FE7" w:rsidP="00D56EFA">
            <w:pPr>
              <w:pStyle w:val="SemEspaamento"/>
              <w:rPr>
                <w:rFonts w:asciiTheme="minorHAnsi" w:hAnsiTheme="minorHAnsi" w:cstheme="minorHAnsi"/>
                <w:bCs/>
                <w:color w:val="000000"/>
                <w:sz w:val="8"/>
                <w:szCs w:val="8"/>
              </w:rPr>
            </w:pPr>
          </w:p>
        </w:tc>
      </w:tr>
      <w:tr w:rsidR="00CC6FE7" w:rsidRPr="004659B7" w14:paraId="52A5B41E" w14:textId="77777777" w:rsidTr="00F13CBC">
        <w:trPr>
          <w:trHeight w:val="914"/>
        </w:trPr>
        <w:tc>
          <w:tcPr>
            <w:tcW w:w="689" w:type="dxa"/>
          </w:tcPr>
          <w:p w14:paraId="421B2AFD" w14:textId="5F1A5010" w:rsidR="00CC6FE7" w:rsidRPr="004659B7" w:rsidRDefault="00CC6FE7" w:rsidP="004659B7">
            <w:pPr>
              <w:pStyle w:val="SemEspaamento"/>
              <w:rPr>
                <w:rFonts w:asciiTheme="minorHAnsi" w:hAnsiTheme="minorHAnsi" w:cstheme="minorHAnsi"/>
                <w:b/>
                <w:bCs/>
                <w:color w:val="000000"/>
                <w:sz w:val="24"/>
                <w:szCs w:val="24"/>
              </w:rPr>
            </w:pPr>
            <w:r>
              <w:rPr>
                <w:rFonts w:asciiTheme="minorHAnsi" w:hAnsiTheme="minorHAnsi" w:cstheme="minorHAnsi"/>
                <w:b/>
                <w:bCs/>
                <w:color w:val="000000"/>
                <w:sz w:val="24"/>
                <w:szCs w:val="24"/>
              </w:rPr>
              <w:t>1.12</w:t>
            </w:r>
          </w:p>
        </w:tc>
        <w:tc>
          <w:tcPr>
            <w:tcW w:w="8669" w:type="dxa"/>
          </w:tcPr>
          <w:p w14:paraId="27A1739D" w14:textId="08E5367B" w:rsidR="00CC6FE7" w:rsidRDefault="00CC6FE7" w:rsidP="004659B7">
            <w:pPr>
              <w:pStyle w:val="SemEspaamento"/>
              <w:rPr>
                <w:rFonts w:asciiTheme="minorHAnsi" w:hAnsiTheme="minorHAnsi" w:cstheme="minorHAnsi"/>
                <w:b/>
                <w:bCs/>
                <w:color w:val="000000"/>
                <w:sz w:val="24"/>
                <w:szCs w:val="24"/>
              </w:rPr>
            </w:pPr>
            <w:r>
              <w:rPr>
                <w:rFonts w:asciiTheme="minorHAnsi" w:hAnsiTheme="minorHAnsi" w:cstheme="minorHAnsi"/>
                <w:b/>
                <w:bCs/>
                <w:color w:val="000000"/>
                <w:sz w:val="24"/>
                <w:szCs w:val="24"/>
              </w:rPr>
              <w:t xml:space="preserve">Elementos </w:t>
            </w:r>
            <w:r w:rsidR="00A45910">
              <w:rPr>
                <w:rFonts w:asciiTheme="minorHAnsi" w:hAnsiTheme="minorHAnsi" w:cstheme="minorHAnsi"/>
                <w:b/>
                <w:bCs/>
                <w:color w:val="000000"/>
                <w:sz w:val="24"/>
                <w:szCs w:val="24"/>
              </w:rPr>
              <w:t xml:space="preserve">mínimos </w:t>
            </w:r>
            <w:r>
              <w:rPr>
                <w:rFonts w:asciiTheme="minorHAnsi" w:hAnsiTheme="minorHAnsi" w:cstheme="minorHAnsi"/>
                <w:b/>
                <w:bCs/>
                <w:color w:val="000000"/>
                <w:sz w:val="24"/>
                <w:szCs w:val="24"/>
              </w:rPr>
              <w:t xml:space="preserve">previstos neste </w:t>
            </w:r>
            <w:r w:rsidR="003858CE">
              <w:rPr>
                <w:rFonts w:asciiTheme="minorHAnsi" w:hAnsiTheme="minorHAnsi" w:cstheme="minorHAnsi"/>
                <w:b/>
                <w:bCs/>
                <w:color w:val="000000"/>
                <w:sz w:val="24"/>
                <w:szCs w:val="24"/>
              </w:rPr>
              <w:t>Termo de Referência</w:t>
            </w:r>
            <w:r w:rsidR="00156401">
              <w:rPr>
                <w:rFonts w:asciiTheme="minorHAnsi" w:hAnsiTheme="minorHAnsi" w:cstheme="minorHAnsi"/>
                <w:b/>
                <w:bCs/>
                <w:color w:val="000000"/>
                <w:sz w:val="24"/>
                <w:szCs w:val="24"/>
              </w:rPr>
              <w:t xml:space="preserve"> (SCL 0</w:t>
            </w:r>
            <w:r w:rsidR="00EC6852">
              <w:rPr>
                <w:rFonts w:asciiTheme="minorHAnsi" w:hAnsiTheme="minorHAnsi" w:cstheme="minorHAnsi"/>
                <w:b/>
                <w:bCs/>
                <w:color w:val="000000"/>
                <w:sz w:val="24"/>
                <w:szCs w:val="24"/>
              </w:rPr>
              <w:t>04</w:t>
            </w:r>
            <w:r w:rsidR="00156401">
              <w:rPr>
                <w:rFonts w:asciiTheme="minorHAnsi" w:hAnsiTheme="minorHAnsi" w:cstheme="minorHAnsi"/>
                <w:b/>
                <w:bCs/>
                <w:color w:val="000000"/>
                <w:sz w:val="24"/>
                <w:szCs w:val="24"/>
              </w:rPr>
              <w:t xml:space="preserve"> – T02)</w:t>
            </w:r>
            <w:r>
              <w:rPr>
                <w:rFonts w:asciiTheme="minorHAnsi" w:hAnsiTheme="minorHAnsi" w:cstheme="minorHAnsi"/>
                <w:b/>
                <w:bCs/>
                <w:color w:val="000000"/>
                <w:sz w:val="24"/>
                <w:szCs w:val="24"/>
              </w:rPr>
              <w:t>:</w:t>
            </w:r>
          </w:p>
          <w:p w14:paraId="5FAEC24A" w14:textId="3E060E62" w:rsidR="00CC6FE7" w:rsidRPr="00E00EBF" w:rsidRDefault="00CC6FE7" w:rsidP="0031334A">
            <w:pPr>
              <w:pStyle w:val="SemEspaamento"/>
              <w:numPr>
                <w:ilvl w:val="0"/>
                <w:numId w:val="6"/>
              </w:numPr>
              <w:rPr>
                <w:rFonts w:asciiTheme="minorHAnsi" w:hAnsiTheme="minorHAnsi" w:cstheme="minorHAnsi"/>
                <w:bCs/>
                <w:color w:val="000000"/>
              </w:rPr>
            </w:pPr>
            <w:r w:rsidRPr="00E00EBF">
              <w:rPr>
                <w:rFonts w:asciiTheme="minorHAnsi" w:hAnsiTheme="minorHAnsi" w:cstheme="minorHAnsi"/>
                <w:bCs/>
                <w:color w:val="000000"/>
              </w:rPr>
              <w:t>D</w:t>
            </w:r>
            <w:r w:rsidR="00EC6852" w:rsidRPr="00E00EBF">
              <w:rPr>
                <w:rFonts w:asciiTheme="minorHAnsi" w:hAnsiTheme="minorHAnsi" w:cstheme="minorHAnsi"/>
                <w:bCs/>
                <w:color w:val="000000"/>
              </w:rPr>
              <w:t>efinição precisa, suficiente e clara do</w:t>
            </w:r>
            <w:r w:rsidRPr="00E00EBF">
              <w:rPr>
                <w:rFonts w:asciiTheme="minorHAnsi" w:hAnsiTheme="minorHAnsi" w:cstheme="minorHAnsi"/>
                <w:bCs/>
                <w:color w:val="000000"/>
              </w:rPr>
              <w:t xml:space="preserve"> objeto que se deseja adquirir.</w:t>
            </w:r>
          </w:p>
          <w:p w14:paraId="4E607270" w14:textId="3151EB29" w:rsidR="00CC6FE7" w:rsidRPr="00E00EBF" w:rsidRDefault="00CC6FE7" w:rsidP="0031334A">
            <w:pPr>
              <w:pStyle w:val="SemEspaamento"/>
              <w:numPr>
                <w:ilvl w:val="0"/>
                <w:numId w:val="6"/>
              </w:numPr>
              <w:rPr>
                <w:rFonts w:asciiTheme="minorHAnsi" w:hAnsiTheme="minorHAnsi" w:cstheme="minorHAnsi"/>
                <w:bCs/>
                <w:color w:val="000000"/>
              </w:rPr>
            </w:pPr>
            <w:r w:rsidRPr="00E00EBF">
              <w:rPr>
                <w:rFonts w:asciiTheme="minorHAnsi" w:hAnsiTheme="minorHAnsi" w:cstheme="minorHAnsi"/>
                <w:bCs/>
                <w:color w:val="000000"/>
              </w:rPr>
              <w:t>Necessidade da aquisição.</w:t>
            </w:r>
          </w:p>
          <w:p w14:paraId="11D60C63" w14:textId="5C8C578A" w:rsidR="00CC6FE7" w:rsidRPr="00E00EBF" w:rsidRDefault="00CC6FE7" w:rsidP="0031334A">
            <w:pPr>
              <w:pStyle w:val="SemEspaamento"/>
              <w:numPr>
                <w:ilvl w:val="0"/>
                <w:numId w:val="6"/>
              </w:numPr>
              <w:rPr>
                <w:rFonts w:asciiTheme="minorHAnsi" w:hAnsiTheme="minorHAnsi" w:cstheme="minorHAnsi"/>
                <w:bCs/>
                <w:color w:val="000000"/>
              </w:rPr>
            </w:pPr>
            <w:r w:rsidRPr="00E00EBF">
              <w:rPr>
                <w:rFonts w:asciiTheme="minorHAnsi" w:hAnsiTheme="minorHAnsi" w:cstheme="minorHAnsi"/>
                <w:bCs/>
                <w:color w:val="000000"/>
              </w:rPr>
              <w:t>Quantitativo</w:t>
            </w:r>
            <w:r w:rsidR="003A4EB1" w:rsidRPr="00E00EBF">
              <w:rPr>
                <w:rFonts w:asciiTheme="minorHAnsi" w:hAnsiTheme="minorHAnsi" w:cstheme="minorHAnsi"/>
                <w:bCs/>
                <w:color w:val="000000"/>
              </w:rPr>
              <w:t xml:space="preserve"> e l</w:t>
            </w:r>
            <w:r w:rsidR="00156401" w:rsidRPr="00E00EBF">
              <w:rPr>
                <w:rFonts w:asciiTheme="minorHAnsi" w:hAnsiTheme="minorHAnsi" w:cstheme="minorHAnsi"/>
                <w:bCs/>
                <w:color w:val="000000"/>
              </w:rPr>
              <w:t>ocais de aplicação.</w:t>
            </w:r>
          </w:p>
          <w:p w14:paraId="274D1184" w14:textId="1B425D80" w:rsidR="00156401" w:rsidRPr="00CC6FE7" w:rsidRDefault="00156401" w:rsidP="0031334A">
            <w:pPr>
              <w:pStyle w:val="SemEspaamento"/>
              <w:numPr>
                <w:ilvl w:val="0"/>
                <w:numId w:val="6"/>
              </w:numPr>
              <w:rPr>
                <w:rFonts w:asciiTheme="minorHAnsi" w:hAnsiTheme="minorHAnsi" w:cstheme="minorHAnsi"/>
                <w:bCs/>
                <w:color w:val="000000"/>
                <w:sz w:val="24"/>
                <w:szCs w:val="24"/>
              </w:rPr>
            </w:pPr>
            <w:r w:rsidRPr="00E00EBF">
              <w:rPr>
                <w:rFonts w:asciiTheme="minorHAnsi" w:hAnsiTheme="minorHAnsi" w:cstheme="minorHAnsi"/>
                <w:bCs/>
                <w:color w:val="000000"/>
              </w:rPr>
              <w:t>Valor estimado.</w:t>
            </w:r>
          </w:p>
        </w:tc>
      </w:tr>
    </w:tbl>
    <w:p w14:paraId="0F96F35B" w14:textId="4AB4F5D3" w:rsidR="000F09A8" w:rsidRDefault="000F09A8" w:rsidP="00D404D0">
      <w:pPr>
        <w:pStyle w:val="SemEspaamento"/>
        <w:outlineLvl w:val="0"/>
        <w:rPr>
          <w:rFonts w:asciiTheme="minorHAnsi" w:hAnsiTheme="minorHAnsi" w:cstheme="minorHAnsi"/>
          <w:b/>
          <w:sz w:val="24"/>
          <w:szCs w:val="24"/>
        </w:rPr>
      </w:pPr>
    </w:p>
    <w:p w14:paraId="16BD761F" w14:textId="09655CD5" w:rsidR="00AC56D0" w:rsidRDefault="00AC56D0">
      <w:pPr>
        <w:spacing w:after="200" w:line="276" w:lineRule="auto"/>
        <w:jc w:val="left"/>
        <w:rPr>
          <w:rFonts w:asciiTheme="minorHAnsi" w:hAnsiTheme="minorHAnsi" w:cstheme="minorHAnsi"/>
          <w:b/>
          <w:sz w:val="24"/>
          <w:szCs w:val="24"/>
          <w:lang w:eastAsia="en-US" w:bidi="en-US"/>
        </w:rPr>
      </w:pPr>
      <w:r>
        <w:rPr>
          <w:rFonts w:asciiTheme="minorHAnsi" w:hAnsiTheme="minorHAnsi" w:cstheme="minorHAnsi"/>
          <w:b/>
          <w:sz w:val="24"/>
          <w:szCs w:val="24"/>
        </w:rPr>
        <w:br w:type="page"/>
      </w:r>
    </w:p>
    <w:p w14:paraId="10A70071" w14:textId="77777777" w:rsidR="00EB4D92" w:rsidRPr="00D404D0" w:rsidRDefault="00EB4D92" w:rsidP="00D404D0">
      <w:pPr>
        <w:pStyle w:val="SemEspaamento"/>
        <w:outlineLvl w:val="0"/>
        <w:rPr>
          <w:rFonts w:asciiTheme="minorHAnsi" w:hAnsiTheme="minorHAnsi" w:cstheme="minorHAnsi"/>
          <w:b/>
          <w:sz w:val="24"/>
          <w:szCs w:val="24"/>
        </w:rPr>
      </w:pPr>
    </w:p>
    <w:p w14:paraId="6B09129D" w14:textId="69F0AA8D" w:rsidR="001C4246" w:rsidRPr="004659B7" w:rsidRDefault="0006727D" w:rsidP="00D404D0">
      <w:pPr>
        <w:pStyle w:val="SemEspaamento"/>
        <w:numPr>
          <w:ilvl w:val="0"/>
          <w:numId w:val="1"/>
        </w:numPr>
        <w:outlineLvl w:val="0"/>
        <w:rPr>
          <w:rFonts w:asciiTheme="minorHAnsi" w:hAnsiTheme="minorHAnsi" w:cstheme="minorHAnsi"/>
          <w:b/>
          <w:sz w:val="24"/>
          <w:szCs w:val="24"/>
        </w:rPr>
      </w:pPr>
      <w:bookmarkStart w:id="4" w:name="_Toc301869706"/>
      <w:bookmarkStart w:id="5" w:name="_Toc486520670"/>
      <w:bookmarkStart w:id="6" w:name="_Toc92212051"/>
      <w:r w:rsidRPr="004659B7">
        <w:rPr>
          <w:rFonts w:asciiTheme="minorHAnsi" w:hAnsiTheme="minorHAnsi" w:cstheme="minorHAnsi"/>
          <w:b/>
          <w:sz w:val="24"/>
          <w:szCs w:val="24"/>
        </w:rPr>
        <w:t>OBJETO</w:t>
      </w:r>
      <w:bookmarkEnd w:id="4"/>
      <w:r w:rsidR="001C4246" w:rsidRPr="004659B7">
        <w:rPr>
          <w:rFonts w:asciiTheme="minorHAnsi" w:hAnsiTheme="minorHAnsi" w:cstheme="minorHAnsi"/>
          <w:b/>
          <w:sz w:val="24"/>
          <w:szCs w:val="24"/>
        </w:rPr>
        <w:t>.</w:t>
      </w:r>
      <w:bookmarkEnd w:id="5"/>
      <w:bookmarkEnd w:id="6"/>
    </w:p>
    <w:p w14:paraId="561BF6B6" w14:textId="77777777" w:rsidR="001C4246" w:rsidRPr="004659B7" w:rsidRDefault="001C4246" w:rsidP="004659B7">
      <w:pPr>
        <w:pStyle w:val="SemEspaamento"/>
        <w:rPr>
          <w:rFonts w:asciiTheme="minorHAnsi" w:hAnsiTheme="minorHAnsi" w:cstheme="minorHAnsi"/>
          <w:sz w:val="24"/>
          <w:szCs w:val="24"/>
        </w:rPr>
      </w:pPr>
    </w:p>
    <w:p w14:paraId="09D490B1" w14:textId="1E589310" w:rsidR="002E45A5" w:rsidRPr="0079042A" w:rsidRDefault="00EB4D92" w:rsidP="000E5A29">
      <w:pPr>
        <w:pStyle w:val="SemEspaamento"/>
        <w:numPr>
          <w:ilvl w:val="1"/>
          <w:numId w:val="1"/>
        </w:numPr>
        <w:rPr>
          <w:rFonts w:asciiTheme="minorHAnsi" w:hAnsiTheme="minorHAnsi" w:cstheme="minorHAnsi"/>
          <w:sz w:val="24"/>
          <w:szCs w:val="24"/>
        </w:rPr>
      </w:pPr>
      <w:r w:rsidRPr="00EB4D92">
        <w:rPr>
          <w:rFonts w:asciiTheme="minorHAnsi" w:hAnsiTheme="minorHAnsi" w:cstheme="minorHAnsi"/>
          <w:sz w:val="24"/>
          <w:szCs w:val="24"/>
        </w:rPr>
        <w:t>Contratação de empresa especializada na prestação de serviços de suporte técnico, operação, manutenção preventiva e corretiva com fornecimento de peças e materiais para a Central Privada de Comutação Telefônica (CPCT) – PABX, provida de tecnologia TDM/IP, analógica, digital e IP</w:t>
      </w:r>
      <w:r w:rsidR="005659F8" w:rsidRPr="0079042A">
        <w:rPr>
          <w:rFonts w:asciiTheme="minorHAnsi" w:hAnsiTheme="minorHAnsi" w:cstheme="minorHAnsi"/>
          <w:sz w:val="24"/>
          <w:szCs w:val="24"/>
        </w:rPr>
        <w:t>.</w:t>
      </w:r>
    </w:p>
    <w:p w14:paraId="3ABF9158" w14:textId="77777777" w:rsidR="005659F8" w:rsidRDefault="005659F8" w:rsidP="005659F8">
      <w:pPr>
        <w:pStyle w:val="SemEspaamento"/>
        <w:rPr>
          <w:rFonts w:asciiTheme="minorHAnsi" w:hAnsiTheme="minorHAnsi" w:cstheme="minorHAnsi"/>
          <w:sz w:val="24"/>
          <w:szCs w:val="24"/>
        </w:rPr>
      </w:pPr>
    </w:p>
    <w:p w14:paraId="6237BBE7" w14:textId="77777777" w:rsidR="005659F8" w:rsidRDefault="005659F8" w:rsidP="005659F8">
      <w:pPr>
        <w:pStyle w:val="SemEspaamento"/>
        <w:rPr>
          <w:rFonts w:asciiTheme="minorHAnsi" w:hAnsiTheme="minorHAnsi" w:cstheme="minorHAnsi"/>
          <w:sz w:val="24"/>
          <w:szCs w:val="24"/>
        </w:rPr>
      </w:pPr>
    </w:p>
    <w:p w14:paraId="0F306C15" w14:textId="09ACF3F9" w:rsidR="005659F8" w:rsidRPr="004659B7" w:rsidRDefault="00EB4D92" w:rsidP="00C66D29">
      <w:pPr>
        <w:pStyle w:val="SemEspaamento"/>
        <w:numPr>
          <w:ilvl w:val="0"/>
          <w:numId w:val="1"/>
        </w:numPr>
        <w:outlineLvl w:val="0"/>
        <w:rPr>
          <w:rFonts w:asciiTheme="minorHAnsi" w:hAnsiTheme="minorHAnsi" w:cstheme="minorHAnsi"/>
          <w:b/>
          <w:sz w:val="24"/>
          <w:szCs w:val="24"/>
        </w:rPr>
      </w:pPr>
      <w:bookmarkStart w:id="7" w:name="_Toc92212052"/>
      <w:r>
        <w:rPr>
          <w:rFonts w:asciiTheme="minorHAnsi" w:hAnsiTheme="minorHAnsi" w:cstheme="minorHAnsi"/>
          <w:b/>
          <w:sz w:val="24"/>
          <w:szCs w:val="24"/>
        </w:rPr>
        <w:t>MOTIVAÇÃO</w:t>
      </w:r>
      <w:r w:rsidR="00EC4451">
        <w:rPr>
          <w:rFonts w:asciiTheme="minorHAnsi" w:hAnsiTheme="minorHAnsi" w:cstheme="minorHAnsi"/>
          <w:b/>
          <w:sz w:val="24"/>
          <w:szCs w:val="24"/>
        </w:rPr>
        <w:t xml:space="preserve"> E JUSTIFICATIVA</w:t>
      </w:r>
      <w:r w:rsidR="005659F8" w:rsidRPr="004659B7">
        <w:rPr>
          <w:rFonts w:asciiTheme="minorHAnsi" w:hAnsiTheme="minorHAnsi" w:cstheme="minorHAnsi"/>
          <w:b/>
          <w:sz w:val="24"/>
          <w:szCs w:val="24"/>
        </w:rPr>
        <w:t>.</w:t>
      </w:r>
      <w:bookmarkEnd w:id="7"/>
    </w:p>
    <w:p w14:paraId="4FAF08F7" w14:textId="77777777" w:rsidR="005659F8" w:rsidRDefault="005659F8" w:rsidP="005659F8">
      <w:pPr>
        <w:pStyle w:val="SemEspaamento"/>
        <w:rPr>
          <w:rFonts w:asciiTheme="minorHAnsi" w:hAnsiTheme="minorHAnsi" w:cstheme="minorHAnsi"/>
          <w:sz w:val="24"/>
          <w:szCs w:val="24"/>
        </w:rPr>
      </w:pPr>
    </w:p>
    <w:p w14:paraId="26664F33" w14:textId="62279306" w:rsidR="00EB6762" w:rsidRDefault="00EB6762" w:rsidP="00EB6762">
      <w:pPr>
        <w:pStyle w:val="SemEspaamento"/>
        <w:numPr>
          <w:ilvl w:val="1"/>
          <w:numId w:val="1"/>
        </w:numPr>
        <w:rPr>
          <w:rFonts w:asciiTheme="minorHAnsi" w:hAnsiTheme="minorHAnsi" w:cstheme="minorHAnsi"/>
          <w:sz w:val="24"/>
          <w:szCs w:val="24"/>
        </w:rPr>
      </w:pPr>
      <w:r w:rsidRPr="00EB6762">
        <w:rPr>
          <w:rFonts w:asciiTheme="minorHAnsi" w:hAnsiTheme="minorHAnsi" w:cstheme="minorHAnsi"/>
          <w:sz w:val="24"/>
          <w:szCs w:val="24"/>
        </w:rPr>
        <w:t xml:space="preserve">O Governo do Estado do Espírito Santo, desde 2010, contrata a </w:t>
      </w:r>
      <w:r>
        <w:rPr>
          <w:rFonts w:asciiTheme="minorHAnsi" w:hAnsiTheme="minorHAnsi" w:cstheme="minorHAnsi"/>
          <w:sz w:val="24"/>
          <w:szCs w:val="24"/>
        </w:rPr>
        <w:t>soluções</w:t>
      </w:r>
      <w:r w:rsidRPr="00EB6762">
        <w:rPr>
          <w:rFonts w:asciiTheme="minorHAnsi" w:hAnsiTheme="minorHAnsi" w:cstheme="minorHAnsi"/>
          <w:sz w:val="24"/>
          <w:szCs w:val="24"/>
        </w:rPr>
        <w:t xml:space="preserve"> de PABX por meio do Sistema de Registro de Preços, de forma corporativa, por se tratar de demanda comum, necessária </w:t>
      </w:r>
      <w:r>
        <w:rPr>
          <w:rFonts w:asciiTheme="minorHAnsi" w:hAnsiTheme="minorHAnsi" w:cstheme="minorHAnsi"/>
          <w:sz w:val="24"/>
          <w:szCs w:val="24"/>
        </w:rPr>
        <w:t>ao</w:t>
      </w:r>
      <w:r w:rsidRPr="00EB6762">
        <w:rPr>
          <w:rFonts w:asciiTheme="minorHAnsi" w:hAnsiTheme="minorHAnsi" w:cstheme="minorHAnsi"/>
          <w:sz w:val="24"/>
          <w:szCs w:val="24"/>
        </w:rPr>
        <w:t xml:space="preserve"> desempenho de suas atividades institucionais dependentes de comunicação telefônica interna</w:t>
      </w:r>
      <w:r>
        <w:rPr>
          <w:rFonts w:asciiTheme="minorHAnsi" w:hAnsiTheme="minorHAnsi" w:cstheme="minorHAnsi"/>
          <w:sz w:val="24"/>
          <w:szCs w:val="24"/>
        </w:rPr>
        <w:t xml:space="preserve"> e externa para</w:t>
      </w:r>
      <w:r w:rsidRPr="00EB6762">
        <w:rPr>
          <w:rFonts w:asciiTheme="minorHAnsi" w:hAnsiTheme="minorHAnsi" w:cstheme="minorHAnsi"/>
          <w:sz w:val="24"/>
          <w:szCs w:val="24"/>
        </w:rPr>
        <w:t xml:space="preserve"> atendimento à população</w:t>
      </w:r>
      <w:r>
        <w:rPr>
          <w:rFonts w:asciiTheme="minorHAnsi" w:hAnsiTheme="minorHAnsi" w:cstheme="minorHAnsi"/>
          <w:sz w:val="24"/>
          <w:szCs w:val="24"/>
        </w:rPr>
        <w:t>.</w:t>
      </w:r>
    </w:p>
    <w:p w14:paraId="3A8D84D8" w14:textId="77777777" w:rsidR="00EB6762" w:rsidRPr="00EB6762" w:rsidRDefault="00EB6762" w:rsidP="00EB6762">
      <w:pPr>
        <w:pStyle w:val="SemEspaamento"/>
        <w:rPr>
          <w:rFonts w:asciiTheme="minorHAnsi" w:hAnsiTheme="minorHAnsi" w:cstheme="minorHAnsi"/>
          <w:sz w:val="24"/>
          <w:szCs w:val="24"/>
        </w:rPr>
      </w:pPr>
    </w:p>
    <w:p w14:paraId="3DF91F62" w14:textId="1FECD08A" w:rsidR="00EB6762" w:rsidRDefault="00EB6762" w:rsidP="00EB6762">
      <w:pPr>
        <w:pStyle w:val="SemEspaamento"/>
        <w:numPr>
          <w:ilvl w:val="1"/>
          <w:numId w:val="1"/>
        </w:numPr>
        <w:rPr>
          <w:rFonts w:asciiTheme="minorHAnsi" w:hAnsiTheme="minorHAnsi" w:cstheme="minorHAnsi"/>
          <w:sz w:val="24"/>
          <w:szCs w:val="24"/>
        </w:rPr>
      </w:pPr>
      <w:r w:rsidRPr="00EB6762">
        <w:rPr>
          <w:rFonts w:asciiTheme="minorHAnsi" w:hAnsiTheme="minorHAnsi" w:cstheme="minorHAnsi"/>
          <w:sz w:val="24"/>
          <w:szCs w:val="24"/>
        </w:rPr>
        <w:t>A criação de uma rede telefônica interna, a qual não depende de operadora para a realização de chamadas entre as suas unidades, é possível a partir da integração da rede telefônica entre órgãos/entidades. Nesse modelo, uma empresa fornece os equipamentos locados e o suporte contínuo de manutenção das centrais. A forma de remuneração é baseada na quantidade de ramais, troncos, aparelhos instalados em cada localidade. Na ata de registro de preços da última contratação, inclusive, estavam previstos três tipos de centrais, selecionadas de acordo com a necessidade de cada unidade</w:t>
      </w:r>
      <w:r>
        <w:rPr>
          <w:rFonts w:asciiTheme="minorHAnsi" w:hAnsiTheme="minorHAnsi" w:cstheme="minorHAnsi"/>
          <w:sz w:val="24"/>
          <w:szCs w:val="24"/>
        </w:rPr>
        <w:t>.</w:t>
      </w:r>
    </w:p>
    <w:p w14:paraId="72A3B444" w14:textId="77777777" w:rsidR="00EB6762" w:rsidRPr="00EB6762" w:rsidRDefault="00EB6762" w:rsidP="00EB6762">
      <w:pPr>
        <w:pStyle w:val="SemEspaamento"/>
        <w:rPr>
          <w:rFonts w:asciiTheme="minorHAnsi" w:hAnsiTheme="minorHAnsi" w:cstheme="minorHAnsi"/>
          <w:sz w:val="24"/>
          <w:szCs w:val="24"/>
        </w:rPr>
      </w:pPr>
    </w:p>
    <w:p w14:paraId="1935D3DC" w14:textId="1998C1F9" w:rsidR="00EB6762" w:rsidRDefault="00EB6762" w:rsidP="00EB6762">
      <w:pPr>
        <w:pStyle w:val="SemEspaamento"/>
        <w:numPr>
          <w:ilvl w:val="1"/>
          <w:numId w:val="1"/>
        </w:numPr>
        <w:rPr>
          <w:rFonts w:asciiTheme="minorHAnsi" w:hAnsiTheme="minorHAnsi" w:cstheme="minorHAnsi"/>
          <w:sz w:val="24"/>
          <w:szCs w:val="24"/>
        </w:rPr>
      </w:pPr>
      <w:r w:rsidRPr="00EB6762">
        <w:rPr>
          <w:rFonts w:asciiTheme="minorHAnsi" w:hAnsiTheme="minorHAnsi" w:cstheme="minorHAnsi"/>
          <w:sz w:val="24"/>
          <w:szCs w:val="24"/>
        </w:rPr>
        <w:t>Com a integração das centrais em rede é possível, por exemplo, a realização de chamadas locais para telefones fixos e celulares funcionais do Estado a custo zero. Além disso, a disponibilização de aparelhos telefônicos mais modernos permite configurar diversas funções que tornam mais produtivo o trabalho da Administração Pública Estadual, como atendimento automatizado ao usuário, realização de conferências por telefone entre outras facilidades</w:t>
      </w:r>
      <w:r>
        <w:rPr>
          <w:rFonts w:asciiTheme="minorHAnsi" w:hAnsiTheme="minorHAnsi" w:cstheme="minorHAnsi"/>
          <w:sz w:val="24"/>
          <w:szCs w:val="24"/>
        </w:rPr>
        <w:t>.</w:t>
      </w:r>
    </w:p>
    <w:p w14:paraId="049957C6" w14:textId="77777777" w:rsidR="00EB6762" w:rsidRPr="00EB6762" w:rsidRDefault="00EB6762" w:rsidP="00EB6762">
      <w:pPr>
        <w:pStyle w:val="SemEspaamento"/>
        <w:rPr>
          <w:rFonts w:asciiTheme="minorHAnsi" w:hAnsiTheme="minorHAnsi" w:cstheme="minorHAnsi"/>
          <w:sz w:val="24"/>
          <w:szCs w:val="24"/>
        </w:rPr>
      </w:pPr>
    </w:p>
    <w:p w14:paraId="410D6FEB" w14:textId="269B40C9" w:rsidR="00EB6762" w:rsidRDefault="00EB6762" w:rsidP="00EB6762">
      <w:pPr>
        <w:pStyle w:val="SemEspaamento"/>
        <w:numPr>
          <w:ilvl w:val="1"/>
          <w:numId w:val="1"/>
        </w:numPr>
        <w:rPr>
          <w:rFonts w:asciiTheme="minorHAnsi" w:hAnsiTheme="minorHAnsi" w:cstheme="minorHAnsi"/>
          <w:sz w:val="24"/>
          <w:szCs w:val="24"/>
        </w:rPr>
      </w:pPr>
      <w:r w:rsidRPr="00EB6762">
        <w:rPr>
          <w:rFonts w:asciiTheme="minorHAnsi" w:hAnsiTheme="minorHAnsi" w:cstheme="minorHAnsi"/>
          <w:sz w:val="24"/>
          <w:szCs w:val="24"/>
        </w:rPr>
        <w:t>A licitação corporativa para a continuidade deste modelo está em andamento</w:t>
      </w:r>
      <w:r>
        <w:rPr>
          <w:rFonts w:asciiTheme="minorHAnsi" w:hAnsiTheme="minorHAnsi" w:cstheme="minorHAnsi"/>
          <w:sz w:val="24"/>
          <w:szCs w:val="24"/>
        </w:rPr>
        <w:t xml:space="preserve"> e</w:t>
      </w:r>
      <w:r w:rsidRPr="00EB6762">
        <w:rPr>
          <w:rFonts w:asciiTheme="minorHAnsi" w:hAnsiTheme="minorHAnsi" w:cstheme="minorHAnsi"/>
          <w:sz w:val="24"/>
          <w:szCs w:val="24"/>
        </w:rPr>
        <w:t xml:space="preserve"> em seus trâmites finais, conforme processo nº 2020-35V4Z. De tal forma, a fim de cobrir o lapso entre o encerramento dos contratos e a conclusão do novo processo licitatório, a contratação de empresa especializada na prestação de serviços de suporte técnico, operação, manutenção preventiva e corretiva com fornecimento de peças e materiais para Central Privada de Comutação Telefônica (CPCT) – PABX se dá em virtude da necessidade de manter os equipamentos de comutação telefônica em pleno funcionamento e com suas funcionalidades atualizadas</w:t>
      </w:r>
      <w:r>
        <w:rPr>
          <w:rFonts w:asciiTheme="minorHAnsi" w:hAnsiTheme="minorHAnsi" w:cstheme="minorHAnsi"/>
          <w:sz w:val="24"/>
          <w:szCs w:val="24"/>
        </w:rPr>
        <w:t>.</w:t>
      </w:r>
    </w:p>
    <w:p w14:paraId="401955DF" w14:textId="77777777" w:rsidR="00EB6762" w:rsidRPr="00EB6762" w:rsidRDefault="00EB6762" w:rsidP="00EB6762">
      <w:pPr>
        <w:pStyle w:val="SemEspaamento"/>
        <w:rPr>
          <w:rFonts w:asciiTheme="minorHAnsi" w:hAnsiTheme="minorHAnsi" w:cstheme="minorHAnsi"/>
          <w:sz w:val="24"/>
          <w:szCs w:val="24"/>
        </w:rPr>
      </w:pPr>
    </w:p>
    <w:p w14:paraId="0799EECA" w14:textId="7C51FE71" w:rsidR="00EB6762" w:rsidRDefault="00EB6762" w:rsidP="00EB6762">
      <w:pPr>
        <w:pStyle w:val="SemEspaamento"/>
        <w:numPr>
          <w:ilvl w:val="1"/>
          <w:numId w:val="1"/>
        </w:numPr>
        <w:rPr>
          <w:rFonts w:asciiTheme="minorHAnsi" w:hAnsiTheme="minorHAnsi" w:cstheme="minorHAnsi"/>
          <w:sz w:val="24"/>
          <w:szCs w:val="24"/>
        </w:rPr>
      </w:pPr>
      <w:r w:rsidRPr="00EB6762">
        <w:rPr>
          <w:rFonts w:asciiTheme="minorHAnsi" w:hAnsiTheme="minorHAnsi" w:cstheme="minorHAnsi"/>
          <w:sz w:val="24"/>
          <w:szCs w:val="24"/>
        </w:rPr>
        <w:t xml:space="preserve">Isso porque a central telefônica PABX instalada na </w:t>
      </w:r>
      <w:r>
        <w:rPr>
          <w:rFonts w:asciiTheme="minorHAnsi" w:hAnsiTheme="minorHAnsi" w:cstheme="minorHAnsi"/>
          <w:sz w:val="24"/>
          <w:szCs w:val="24"/>
        </w:rPr>
        <w:t xml:space="preserve">Secretaria de </w:t>
      </w:r>
      <w:r w:rsidR="00AC56D0" w:rsidRPr="00AC56D0">
        <w:rPr>
          <w:rFonts w:asciiTheme="minorHAnsi" w:hAnsiTheme="minorHAnsi" w:cstheme="minorHAnsi"/>
          <w:sz w:val="24"/>
          <w:szCs w:val="24"/>
          <w:highlight w:val="yellow"/>
        </w:rPr>
        <w:t>(</w:t>
      </w:r>
      <w:r w:rsidR="00AC56D0">
        <w:rPr>
          <w:rFonts w:asciiTheme="minorHAnsi" w:hAnsiTheme="minorHAnsi" w:cstheme="minorHAnsi"/>
          <w:sz w:val="24"/>
          <w:szCs w:val="24"/>
          <w:highlight w:val="yellow"/>
        </w:rPr>
        <w:t>Órgão ou Secretária</w:t>
      </w:r>
      <w:r w:rsidR="00AC56D0" w:rsidRPr="00AC56D0">
        <w:rPr>
          <w:rFonts w:asciiTheme="minorHAnsi" w:hAnsiTheme="minorHAnsi" w:cstheme="minorHAnsi"/>
          <w:sz w:val="24"/>
          <w:szCs w:val="24"/>
          <w:highlight w:val="yellow"/>
        </w:rPr>
        <w:t>)</w:t>
      </w:r>
      <w:r w:rsidR="00AC56D0">
        <w:rPr>
          <w:rFonts w:asciiTheme="minorHAnsi" w:hAnsiTheme="minorHAnsi" w:cstheme="minorHAnsi"/>
          <w:sz w:val="24"/>
          <w:szCs w:val="24"/>
        </w:rPr>
        <w:t xml:space="preserve"> </w:t>
      </w:r>
      <w:r w:rsidRPr="00EB6762">
        <w:rPr>
          <w:rFonts w:asciiTheme="minorHAnsi" w:hAnsiTheme="minorHAnsi" w:cstheme="minorHAnsi"/>
          <w:sz w:val="24"/>
          <w:szCs w:val="24"/>
        </w:rPr>
        <w:t>est</w:t>
      </w:r>
      <w:r>
        <w:rPr>
          <w:rFonts w:asciiTheme="minorHAnsi" w:hAnsiTheme="minorHAnsi" w:cstheme="minorHAnsi"/>
          <w:sz w:val="24"/>
          <w:szCs w:val="24"/>
        </w:rPr>
        <w:t>ar</w:t>
      </w:r>
      <w:r w:rsidRPr="00EB6762">
        <w:rPr>
          <w:rFonts w:asciiTheme="minorHAnsi" w:hAnsiTheme="minorHAnsi" w:cstheme="minorHAnsi"/>
          <w:sz w:val="24"/>
          <w:szCs w:val="24"/>
        </w:rPr>
        <w:t>á fora da garantia do fabricante</w:t>
      </w:r>
      <w:r>
        <w:rPr>
          <w:rFonts w:asciiTheme="minorHAnsi" w:hAnsiTheme="minorHAnsi" w:cstheme="minorHAnsi"/>
          <w:sz w:val="24"/>
          <w:szCs w:val="24"/>
        </w:rPr>
        <w:t xml:space="preserve"> a partir do dia </w:t>
      </w:r>
      <w:r w:rsidR="00AC56D0" w:rsidRPr="00AC56D0">
        <w:rPr>
          <w:rFonts w:asciiTheme="minorHAnsi" w:hAnsiTheme="minorHAnsi" w:cstheme="minorHAnsi"/>
          <w:sz w:val="24"/>
          <w:szCs w:val="24"/>
          <w:highlight w:val="yellow"/>
        </w:rPr>
        <w:t>XX</w:t>
      </w:r>
      <w:r w:rsidRPr="00AC56D0">
        <w:rPr>
          <w:rFonts w:asciiTheme="minorHAnsi" w:hAnsiTheme="minorHAnsi" w:cstheme="minorHAnsi"/>
          <w:sz w:val="24"/>
          <w:szCs w:val="24"/>
          <w:highlight w:val="yellow"/>
        </w:rPr>
        <w:t>/</w:t>
      </w:r>
      <w:r w:rsidR="00AC56D0" w:rsidRPr="00AC56D0">
        <w:rPr>
          <w:rFonts w:asciiTheme="minorHAnsi" w:hAnsiTheme="minorHAnsi" w:cstheme="minorHAnsi"/>
          <w:sz w:val="24"/>
          <w:szCs w:val="24"/>
          <w:highlight w:val="yellow"/>
        </w:rPr>
        <w:t>XX</w:t>
      </w:r>
      <w:r w:rsidRPr="00AC56D0">
        <w:rPr>
          <w:rFonts w:asciiTheme="minorHAnsi" w:hAnsiTheme="minorHAnsi" w:cstheme="minorHAnsi"/>
          <w:sz w:val="24"/>
          <w:szCs w:val="24"/>
          <w:highlight w:val="yellow"/>
        </w:rPr>
        <w:t>/20</w:t>
      </w:r>
      <w:r w:rsidR="00AC56D0" w:rsidRPr="00AC56D0">
        <w:rPr>
          <w:rFonts w:asciiTheme="minorHAnsi" w:hAnsiTheme="minorHAnsi" w:cstheme="minorHAnsi"/>
          <w:sz w:val="24"/>
          <w:szCs w:val="24"/>
          <w:highlight w:val="yellow"/>
        </w:rPr>
        <w:t>XX</w:t>
      </w:r>
      <w:r w:rsidRPr="00EB6762">
        <w:rPr>
          <w:rFonts w:asciiTheme="minorHAnsi" w:hAnsiTheme="minorHAnsi" w:cstheme="minorHAnsi"/>
          <w:sz w:val="24"/>
          <w:szCs w:val="24"/>
        </w:rPr>
        <w:t xml:space="preserve">, sendo recebida por doação prevista no Contrato </w:t>
      </w:r>
      <w:r w:rsidRPr="00AC56D0">
        <w:rPr>
          <w:rFonts w:asciiTheme="minorHAnsi" w:hAnsiTheme="minorHAnsi" w:cstheme="minorHAnsi"/>
          <w:sz w:val="24"/>
          <w:szCs w:val="24"/>
          <w:highlight w:val="yellow"/>
        </w:rPr>
        <w:t xml:space="preserve">nº </w:t>
      </w:r>
      <w:r w:rsidR="00AC56D0" w:rsidRPr="00AC56D0">
        <w:rPr>
          <w:rFonts w:asciiTheme="minorHAnsi" w:hAnsiTheme="minorHAnsi" w:cstheme="minorHAnsi"/>
          <w:b/>
          <w:sz w:val="24"/>
          <w:szCs w:val="24"/>
          <w:highlight w:val="yellow"/>
        </w:rPr>
        <w:t>XX</w:t>
      </w:r>
      <w:r w:rsidRPr="00AC56D0">
        <w:rPr>
          <w:rFonts w:asciiTheme="minorHAnsi" w:hAnsiTheme="minorHAnsi" w:cstheme="minorHAnsi"/>
          <w:b/>
          <w:sz w:val="24"/>
          <w:szCs w:val="24"/>
          <w:highlight w:val="yellow"/>
        </w:rPr>
        <w:t>/201</w:t>
      </w:r>
      <w:r w:rsidR="00EE08EF" w:rsidRPr="00AC56D0">
        <w:rPr>
          <w:rFonts w:asciiTheme="minorHAnsi" w:hAnsiTheme="minorHAnsi" w:cstheme="minorHAnsi"/>
          <w:b/>
          <w:sz w:val="24"/>
          <w:szCs w:val="24"/>
          <w:highlight w:val="yellow"/>
        </w:rPr>
        <w:t>5</w:t>
      </w:r>
      <w:r w:rsidRPr="00EB6762">
        <w:rPr>
          <w:rFonts w:asciiTheme="minorHAnsi" w:hAnsiTheme="minorHAnsi" w:cstheme="minorHAnsi"/>
          <w:sz w:val="24"/>
          <w:szCs w:val="24"/>
        </w:rPr>
        <w:t>. Com a disponibilização do bem</w:t>
      </w:r>
      <w:r>
        <w:rPr>
          <w:rFonts w:asciiTheme="minorHAnsi" w:hAnsiTheme="minorHAnsi" w:cstheme="minorHAnsi"/>
          <w:sz w:val="24"/>
          <w:szCs w:val="24"/>
        </w:rPr>
        <w:t>,</w:t>
      </w:r>
      <w:r w:rsidRPr="00EB6762">
        <w:rPr>
          <w:rFonts w:asciiTheme="minorHAnsi" w:hAnsiTheme="minorHAnsi" w:cstheme="minorHAnsi"/>
          <w:sz w:val="24"/>
          <w:szCs w:val="24"/>
        </w:rPr>
        <w:t xml:space="preserve"> a </w:t>
      </w:r>
      <w:r w:rsidR="00AC56D0" w:rsidRPr="00410BAC">
        <w:rPr>
          <w:rFonts w:asciiTheme="minorHAnsi" w:hAnsiTheme="minorHAnsi" w:cstheme="minorHAnsi"/>
          <w:sz w:val="24"/>
          <w:szCs w:val="24"/>
          <w:highlight w:val="yellow"/>
        </w:rPr>
        <w:t>(XXX)</w:t>
      </w:r>
      <w:r w:rsidRPr="00EB6762">
        <w:rPr>
          <w:rFonts w:asciiTheme="minorHAnsi" w:hAnsiTheme="minorHAnsi" w:cstheme="minorHAnsi"/>
          <w:sz w:val="24"/>
          <w:szCs w:val="24"/>
        </w:rPr>
        <w:t xml:space="preserve">precisará contratar suporte técnico para correção de eventual problema ou defeito </w:t>
      </w:r>
      <w:r>
        <w:rPr>
          <w:rFonts w:asciiTheme="minorHAnsi" w:hAnsiTheme="minorHAnsi" w:cstheme="minorHAnsi"/>
          <w:sz w:val="24"/>
          <w:szCs w:val="24"/>
        </w:rPr>
        <w:t xml:space="preserve">capaz </w:t>
      </w:r>
      <w:r w:rsidRPr="00EB6762">
        <w:rPr>
          <w:rFonts w:asciiTheme="minorHAnsi" w:hAnsiTheme="minorHAnsi" w:cstheme="minorHAnsi"/>
          <w:sz w:val="24"/>
          <w:szCs w:val="24"/>
        </w:rPr>
        <w:t xml:space="preserve">de tornar inoperante o equipamento. </w:t>
      </w:r>
    </w:p>
    <w:p w14:paraId="376A6CC3" w14:textId="08DB4338" w:rsidR="00EB6762" w:rsidRDefault="00EB6762" w:rsidP="00EB6762">
      <w:pPr>
        <w:pStyle w:val="PargrafodaLista"/>
        <w:rPr>
          <w:rFonts w:asciiTheme="minorHAnsi" w:hAnsiTheme="minorHAnsi" w:cstheme="minorHAnsi"/>
          <w:sz w:val="24"/>
          <w:szCs w:val="24"/>
        </w:rPr>
      </w:pPr>
    </w:p>
    <w:p w14:paraId="5EAE6EAB" w14:textId="64D88038" w:rsidR="00EB6762" w:rsidRDefault="00EB6762" w:rsidP="00EB6762">
      <w:pPr>
        <w:pStyle w:val="PargrafodaLista"/>
        <w:rPr>
          <w:rFonts w:asciiTheme="minorHAnsi" w:hAnsiTheme="minorHAnsi" w:cstheme="minorHAnsi"/>
          <w:sz w:val="24"/>
          <w:szCs w:val="24"/>
        </w:rPr>
      </w:pPr>
    </w:p>
    <w:p w14:paraId="60BBC5F9" w14:textId="77777777" w:rsidR="00EB6762" w:rsidRDefault="00EB6762" w:rsidP="00EB6762">
      <w:pPr>
        <w:pStyle w:val="PargrafodaLista"/>
        <w:rPr>
          <w:rFonts w:asciiTheme="minorHAnsi" w:hAnsiTheme="minorHAnsi" w:cstheme="minorHAnsi"/>
          <w:sz w:val="24"/>
          <w:szCs w:val="24"/>
        </w:rPr>
      </w:pPr>
    </w:p>
    <w:p w14:paraId="048AADBE" w14:textId="3147C90B" w:rsidR="002304C4" w:rsidRDefault="00EB6762" w:rsidP="004F569C">
      <w:pPr>
        <w:pStyle w:val="SemEspaamento"/>
        <w:numPr>
          <w:ilvl w:val="1"/>
          <w:numId w:val="1"/>
        </w:numPr>
        <w:rPr>
          <w:rFonts w:asciiTheme="minorHAnsi" w:hAnsiTheme="minorHAnsi" w:cstheme="minorHAnsi"/>
          <w:sz w:val="24"/>
          <w:szCs w:val="24"/>
        </w:rPr>
      </w:pPr>
      <w:r w:rsidRPr="002304C4">
        <w:rPr>
          <w:rFonts w:asciiTheme="minorHAnsi" w:hAnsiTheme="minorHAnsi" w:cstheme="minorHAnsi"/>
          <w:sz w:val="24"/>
          <w:szCs w:val="24"/>
        </w:rPr>
        <w:t xml:space="preserve">Ademais, tem-se que a central deve ainda passar por manutenções preventivas e atualização de software, evitando assim que possíveis falhas ocorram e comprometam o sistema de comunicação telefônica da instituição. A depender da falha na central telefônica podem gerar prejuízos não só ao público interno, mas à população e demais organizações que dependam do contato telefônico com a </w:t>
      </w:r>
      <w:r w:rsidR="00AC56D0">
        <w:rPr>
          <w:rFonts w:asciiTheme="minorHAnsi" w:hAnsiTheme="minorHAnsi" w:cstheme="minorHAnsi"/>
          <w:sz w:val="24"/>
          <w:szCs w:val="24"/>
        </w:rPr>
        <w:t>( Órgão ou Secretária)</w:t>
      </w:r>
      <w:r w:rsidR="002304C4">
        <w:rPr>
          <w:rFonts w:asciiTheme="minorHAnsi" w:hAnsiTheme="minorHAnsi" w:cstheme="minorHAnsi"/>
          <w:sz w:val="24"/>
          <w:szCs w:val="24"/>
        </w:rPr>
        <w:t>.</w:t>
      </w:r>
    </w:p>
    <w:p w14:paraId="33EABF37" w14:textId="77777777" w:rsidR="002304C4" w:rsidRPr="002304C4" w:rsidRDefault="002304C4" w:rsidP="002304C4">
      <w:pPr>
        <w:pStyle w:val="SemEspaamento"/>
        <w:rPr>
          <w:rFonts w:asciiTheme="minorHAnsi" w:hAnsiTheme="minorHAnsi" w:cstheme="minorHAnsi"/>
          <w:sz w:val="24"/>
          <w:szCs w:val="24"/>
        </w:rPr>
      </w:pPr>
    </w:p>
    <w:p w14:paraId="6F9885E1" w14:textId="7BF2BBB9" w:rsidR="00EB6762" w:rsidRDefault="00EB6762" w:rsidP="00EB6762">
      <w:pPr>
        <w:pStyle w:val="SemEspaamento"/>
        <w:numPr>
          <w:ilvl w:val="1"/>
          <w:numId w:val="1"/>
        </w:numPr>
        <w:rPr>
          <w:rFonts w:asciiTheme="minorHAnsi" w:hAnsiTheme="minorHAnsi" w:cstheme="minorHAnsi"/>
          <w:sz w:val="24"/>
          <w:szCs w:val="24"/>
        </w:rPr>
      </w:pPr>
      <w:r w:rsidRPr="00EB6762">
        <w:rPr>
          <w:rFonts w:asciiTheme="minorHAnsi" w:hAnsiTheme="minorHAnsi" w:cstheme="minorHAnsi"/>
          <w:sz w:val="24"/>
          <w:szCs w:val="24"/>
        </w:rPr>
        <w:t>Insta registrar que, atualmente, o Poder Executivo do Estado do Espírito Santo conta com número limitado de servidores qualificados para realizar manutenções em centrais telefônicas, o que dificulta sobremaneira a efetivação dos serviços da área de telefonia – não só quanto à instalação e configurações de rotina, mas também quanto às manutenções evolutivas, em razão da defasagem tecnológica constante impondo a necessidade de atualizações de suas funcionalidades</w:t>
      </w:r>
      <w:r w:rsidR="002304C4">
        <w:rPr>
          <w:rFonts w:asciiTheme="minorHAnsi" w:hAnsiTheme="minorHAnsi" w:cstheme="minorHAnsi"/>
          <w:sz w:val="24"/>
          <w:szCs w:val="24"/>
        </w:rPr>
        <w:t>.</w:t>
      </w:r>
    </w:p>
    <w:p w14:paraId="7DECA9A6" w14:textId="77777777" w:rsidR="002304C4" w:rsidRPr="00EB6762" w:rsidRDefault="002304C4" w:rsidP="002304C4">
      <w:pPr>
        <w:pStyle w:val="SemEspaamento"/>
        <w:rPr>
          <w:rFonts w:asciiTheme="minorHAnsi" w:hAnsiTheme="minorHAnsi" w:cstheme="minorHAnsi"/>
          <w:sz w:val="24"/>
          <w:szCs w:val="24"/>
        </w:rPr>
      </w:pPr>
    </w:p>
    <w:p w14:paraId="4954F77B" w14:textId="0DD08609" w:rsidR="00EB6762" w:rsidRDefault="00EB6762" w:rsidP="00EB6762">
      <w:pPr>
        <w:pStyle w:val="SemEspaamento"/>
        <w:numPr>
          <w:ilvl w:val="1"/>
          <w:numId w:val="1"/>
        </w:numPr>
        <w:rPr>
          <w:rFonts w:asciiTheme="minorHAnsi" w:hAnsiTheme="minorHAnsi" w:cstheme="minorHAnsi"/>
          <w:sz w:val="24"/>
          <w:szCs w:val="24"/>
        </w:rPr>
      </w:pPr>
      <w:r w:rsidRPr="00EB6762">
        <w:rPr>
          <w:rFonts w:asciiTheme="minorHAnsi" w:hAnsiTheme="minorHAnsi" w:cstheme="minorHAnsi"/>
          <w:sz w:val="24"/>
          <w:szCs w:val="24"/>
        </w:rPr>
        <w:t>A central telefônica de PABX é essencial à prestação do serviço da</w:t>
      </w:r>
      <w:r w:rsidR="002304C4">
        <w:rPr>
          <w:rFonts w:asciiTheme="minorHAnsi" w:hAnsiTheme="minorHAnsi" w:cstheme="minorHAnsi"/>
          <w:sz w:val="24"/>
          <w:szCs w:val="24"/>
        </w:rPr>
        <w:t xml:space="preserve"> </w:t>
      </w:r>
      <w:r w:rsidR="001E4255" w:rsidRPr="00AC56D0">
        <w:rPr>
          <w:rFonts w:asciiTheme="minorHAnsi" w:hAnsiTheme="minorHAnsi" w:cstheme="minorHAnsi"/>
          <w:sz w:val="24"/>
          <w:szCs w:val="24"/>
          <w:highlight w:val="yellow"/>
        </w:rPr>
        <w:t>(</w:t>
      </w:r>
      <w:r w:rsidR="001E4255">
        <w:rPr>
          <w:rFonts w:asciiTheme="minorHAnsi" w:hAnsiTheme="minorHAnsi" w:cstheme="minorHAnsi"/>
          <w:sz w:val="24"/>
          <w:szCs w:val="24"/>
          <w:highlight w:val="yellow"/>
        </w:rPr>
        <w:t>Órgão ou Secretária</w:t>
      </w:r>
      <w:r w:rsidR="001E4255" w:rsidRPr="00AC56D0">
        <w:rPr>
          <w:rFonts w:asciiTheme="minorHAnsi" w:hAnsiTheme="minorHAnsi" w:cstheme="minorHAnsi"/>
          <w:sz w:val="24"/>
          <w:szCs w:val="24"/>
          <w:highlight w:val="yellow"/>
        </w:rPr>
        <w:t>)</w:t>
      </w:r>
      <w:r w:rsidR="001E4255">
        <w:rPr>
          <w:rFonts w:asciiTheme="minorHAnsi" w:hAnsiTheme="minorHAnsi" w:cstheme="minorHAnsi"/>
          <w:sz w:val="24"/>
          <w:szCs w:val="24"/>
        </w:rPr>
        <w:t xml:space="preserve"> </w:t>
      </w:r>
      <w:r w:rsidR="001E4255" w:rsidRPr="00EB6762">
        <w:rPr>
          <w:rFonts w:asciiTheme="minorHAnsi" w:hAnsiTheme="minorHAnsi" w:cstheme="minorHAnsi"/>
          <w:sz w:val="24"/>
          <w:szCs w:val="24"/>
        </w:rPr>
        <w:t>sendo</w:t>
      </w:r>
      <w:r w:rsidRPr="00EB6762">
        <w:rPr>
          <w:rFonts w:asciiTheme="minorHAnsi" w:hAnsiTheme="minorHAnsi" w:cstheme="minorHAnsi"/>
          <w:sz w:val="24"/>
          <w:szCs w:val="24"/>
        </w:rPr>
        <w:t xml:space="preserve"> necessária a contratação individual de manutenção preventiva e corretiva dos equipamentos recebidos por doação, mesmo não sendo a solução corporativa definitiva pelo Governo.</w:t>
      </w:r>
    </w:p>
    <w:p w14:paraId="29F0B099" w14:textId="77777777" w:rsidR="002304C4" w:rsidRPr="00EB6762" w:rsidRDefault="002304C4" w:rsidP="002304C4">
      <w:pPr>
        <w:pStyle w:val="SemEspaamento"/>
        <w:rPr>
          <w:rFonts w:asciiTheme="minorHAnsi" w:hAnsiTheme="minorHAnsi" w:cstheme="minorHAnsi"/>
          <w:sz w:val="24"/>
          <w:szCs w:val="24"/>
        </w:rPr>
      </w:pPr>
    </w:p>
    <w:p w14:paraId="16A40E27" w14:textId="77777777" w:rsidR="00134AC2" w:rsidRDefault="00EB6762" w:rsidP="00EB6762">
      <w:pPr>
        <w:pStyle w:val="SemEspaamento"/>
        <w:numPr>
          <w:ilvl w:val="1"/>
          <w:numId w:val="1"/>
        </w:numPr>
        <w:rPr>
          <w:rFonts w:asciiTheme="minorHAnsi" w:hAnsiTheme="minorHAnsi" w:cstheme="minorHAnsi"/>
          <w:sz w:val="24"/>
          <w:szCs w:val="24"/>
        </w:rPr>
      </w:pPr>
      <w:r w:rsidRPr="00EB6762">
        <w:rPr>
          <w:rFonts w:asciiTheme="minorHAnsi" w:hAnsiTheme="minorHAnsi" w:cstheme="minorHAnsi"/>
          <w:sz w:val="24"/>
          <w:szCs w:val="24"/>
        </w:rPr>
        <w:t xml:space="preserve">A contratação tem como objetivo manter os serviços de telefonia interno e externo em pleno funcionamento atendendo ainda constantes solicitações de mudanças de layout dos pontos e instalação de novos ramais. </w:t>
      </w:r>
    </w:p>
    <w:p w14:paraId="11AAFABC" w14:textId="77777777" w:rsidR="00E46CA4" w:rsidRDefault="00E46CA4" w:rsidP="00E46CA4">
      <w:pPr>
        <w:pStyle w:val="PargrafodaLista"/>
        <w:rPr>
          <w:rFonts w:asciiTheme="minorHAnsi" w:hAnsiTheme="minorHAnsi" w:cstheme="minorHAnsi"/>
          <w:sz w:val="24"/>
          <w:szCs w:val="24"/>
        </w:rPr>
      </w:pPr>
    </w:p>
    <w:p w14:paraId="1DEC69FE" w14:textId="3E181879" w:rsidR="00E46CA4" w:rsidRDefault="00E46CA4" w:rsidP="00EB6762">
      <w:pPr>
        <w:pStyle w:val="SemEspaamento"/>
        <w:numPr>
          <w:ilvl w:val="1"/>
          <w:numId w:val="1"/>
        </w:numPr>
        <w:rPr>
          <w:rFonts w:asciiTheme="minorHAnsi" w:hAnsiTheme="minorHAnsi" w:cstheme="minorHAnsi"/>
          <w:sz w:val="24"/>
          <w:szCs w:val="24"/>
        </w:rPr>
      </w:pPr>
      <w:r>
        <w:rPr>
          <w:rFonts w:asciiTheme="minorHAnsi" w:hAnsiTheme="minorHAnsi" w:cstheme="minorHAnsi"/>
          <w:sz w:val="24"/>
          <w:szCs w:val="24"/>
        </w:rPr>
        <w:t>O ambiente atual do Governo do Estado do Espírito Santo é composto por</w:t>
      </w:r>
      <w:r w:rsidR="00C92DF3">
        <w:rPr>
          <w:rFonts w:asciiTheme="minorHAnsi" w:hAnsiTheme="minorHAnsi" w:cstheme="minorHAnsi"/>
          <w:sz w:val="24"/>
          <w:szCs w:val="24"/>
        </w:rPr>
        <w:t xml:space="preserve"> um complexo ecossistema composto por</w:t>
      </w:r>
      <w:r>
        <w:rPr>
          <w:rFonts w:asciiTheme="minorHAnsi" w:hAnsiTheme="minorHAnsi" w:cstheme="minorHAnsi"/>
          <w:sz w:val="24"/>
          <w:szCs w:val="24"/>
        </w:rPr>
        <w:t xml:space="preserve"> </w:t>
      </w:r>
      <w:r w:rsidR="00C92DF3">
        <w:rPr>
          <w:rFonts w:asciiTheme="minorHAnsi" w:hAnsiTheme="minorHAnsi" w:cstheme="minorHAnsi"/>
          <w:sz w:val="24"/>
          <w:szCs w:val="24"/>
        </w:rPr>
        <w:t>mais de 190 (cento e noventa) localidades cada uma com centrais telefônicas do fabricante Siemens / Unify, onde ocorre a conversão do tráfego de voz de maneira segura no datacenter do PRODEST através de uma solução tecnológica chamada CENTRAL TRÂNSITO, também do fabricante Siemens / Unify.</w:t>
      </w:r>
    </w:p>
    <w:p w14:paraId="56E45347" w14:textId="77777777" w:rsidR="00C92DF3" w:rsidRDefault="00C92DF3" w:rsidP="00C92DF3">
      <w:pPr>
        <w:pStyle w:val="PargrafodaLista"/>
        <w:rPr>
          <w:rFonts w:asciiTheme="minorHAnsi" w:hAnsiTheme="minorHAnsi" w:cstheme="minorHAnsi"/>
          <w:sz w:val="24"/>
          <w:szCs w:val="24"/>
        </w:rPr>
      </w:pPr>
    </w:p>
    <w:p w14:paraId="5987B75D" w14:textId="71C75322" w:rsidR="00C92DF3" w:rsidRPr="007B6710" w:rsidRDefault="00C92DF3" w:rsidP="007B6710">
      <w:pPr>
        <w:pStyle w:val="SemEspaamento"/>
        <w:numPr>
          <w:ilvl w:val="1"/>
          <w:numId w:val="1"/>
        </w:numPr>
        <w:rPr>
          <w:rFonts w:asciiTheme="minorHAnsi" w:hAnsiTheme="minorHAnsi" w:cstheme="minorHAnsi"/>
          <w:sz w:val="24"/>
          <w:szCs w:val="24"/>
        </w:rPr>
      </w:pPr>
      <w:r>
        <w:rPr>
          <w:rFonts w:asciiTheme="minorHAnsi" w:hAnsiTheme="minorHAnsi" w:cstheme="minorHAnsi"/>
          <w:sz w:val="24"/>
          <w:szCs w:val="24"/>
        </w:rPr>
        <w:t>Todos os protocolos de comunicação de sinalização dos dados para melhor utilização de seus recursos precisam ser do fabricante Siemens / Unify e serem compatíveis com a infraestrutura existente.</w:t>
      </w:r>
    </w:p>
    <w:p w14:paraId="5FE6A56E" w14:textId="77777777" w:rsidR="00C92DF3" w:rsidRDefault="00C92DF3" w:rsidP="00C92DF3">
      <w:pPr>
        <w:pStyle w:val="PargrafodaLista"/>
        <w:rPr>
          <w:rFonts w:asciiTheme="minorHAnsi" w:hAnsiTheme="minorHAnsi" w:cstheme="minorHAnsi"/>
          <w:sz w:val="24"/>
          <w:szCs w:val="24"/>
        </w:rPr>
      </w:pPr>
    </w:p>
    <w:p w14:paraId="468DD56F" w14:textId="06CD2DA6" w:rsidR="00C92DF3" w:rsidRDefault="00C92DF3" w:rsidP="00C92DF3">
      <w:pPr>
        <w:pStyle w:val="SemEspaamento"/>
        <w:numPr>
          <w:ilvl w:val="1"/>
          <w:numId w:val="1"/>
        </w:numPr>
        <w:rPr>
          <w:rFonts w:asciiTheme="minorHAnsi" w:hAnsiTheme="minorHAnsi" w:cstheme="minorHAnsi"/>
          <w:sz w:val="24"/>
          <w:szCs w:val="24"/>
        </w:rPr>
      </w:pPr>
      <w:r>
        <w:rPr>
          <w:rFonts w:asciiTheme="minorHAnsi" w:hAnsiTheme="minorHAnsi" w:cstheme="minorHAnsi"/>
          <w:sz w:val="24"/>
          <w:szCs w:val="24"/>
        </w:rPr>
        <w:t>Atualmente esse ecossistema é composto por 9.159 (nove mil, cento e cinquenta e nove) ramais entre Analógicos Digitais e IP, e ainda 5.022 (cinco mil e vinte e dois) troncos de comunicação.</w:t>
      </w:r>
      <w:r w:rsidR="007B6710">
        <w:rPr>
          <w:rFonts w:asciiTheme="minorHAnsi" w:hAnsiTheme="minorHAnsi" w:cstheme="minorHAnsi"/>
          <w:sz w:val="24"/>
          <w:szCs w:val="24"/>
        </w:rPr>
        <w:br/>
      </w:r>
    </w:p>
    <w:p w14:paraId="4901F5D4" w14:textId="5D4946F8" w:rsidR="007B6710" w:rsidRDefault="007B6710" w:rsidP="007B6710">
      <w:pPr>
        <w:pStyle w:val="SemEspaamento"/>
        <w:numPr>
          <w:ilvl w:val="1"/>
          <w:numId w:val="1"/>
        </w:numPr>
        <w:rPr>
          <w:rFonts w:asciiTheme="minorHAnsi" w:hAnsiTheme="minorHAnsi" w:cstheme="minorHAnsi"/>
          <w:sz w:val="24"/>
          <w:szCs w:val="24"/>
        </w:rPr>
      </w:pPr>
      <w:r>
        <w:rPr>
          <w:rFonts w:asciiTheme="minorHAnsi" w:hAnsiTheme="minorHAnsi" w:cstheme="minorHAnsi"/>
          <w:sz w:val="24"/>
          <w:szCs w:val="24"/>
        </w:rPr>
        <w:t>Cada localidade embora possua um equipamento próprio, que interage com as demais secretarias do estado em caso de ligações entre secretarias através de protocolos proprietários e não existe viabilidade técnica para a interligação nesse ecossistema de outras centrais que não sejam 100% compatíveis com as soluções já existentes sem severas perdas tecnológicas, em muito casos impedindo por exemplo a simples funcionalidade de transferência de ligações.</w:t>
      </w:r>
    </w:p>
    <w:p w14:paraId="0815D7BC" w14:textId="77777777" w:rsidR="007B6710" w:rsidRPr="00C92DF3" w:rsidRDefault="007B6710" w:rsidP="007B6710">
      <w:pPr>
        <w:pStyle w:val="SemEspaamento"/>
        <w:ind w:left="567"/>
        <w:rPr>
          <w:rFonts w:asciiTheme="minorHAnsi" w:hAnsiTheme="minorHAnsi" w:cstheme="minorHAnsi"/>
          <w:sz w:val="24"/>
          <w:szCs w:val="24"/>
        </w:rPr>
      </w:pPr>
    </w:p>
    <w:p w14:paraId="2EBFAA7D" w14:textId="77777777" w:rsidR="00134AC2" w:rsidRDefault="00134AC2" w:rsidP="00134AC2">
      <w:pPr>
        <w:pStyle w:val="PargrafodaLista"/>
        <w:rPr>
          <w:rFonts w:asciiTheme="minorHAnsi" w:hAnsiTheme="minorHAnsi" w:cstheme="minorHAnsi"/>
          <w:sz w:val="24"/>
          <w:szCs w:val="24"/>
        </w:rPr>
      </w:pPr>
    </w:p>
    <w:p w14:paraId="5BA71581" w14:textId="7152F593" w:rsidR="00EB6762" w:rsidRDefault="00EB6762" w:rsidP="00EB6762">
      <w:pPr>
        <w:pStyle w:val="SemEspaamento"/>
        <w:numPr>
          <w:ilvl w:val="1"/>
          <w:numId w:val="1"/>
        </w:numPr>
        <w:rPr>
          <w:rFonts w:asciiTheme="minorHAnsi" w:hAnsiTheme="minorHAnsi" w:cstheme="minorHAnsi"/>
          <w:sz w:val="24"/>
          <w:szCs w:val="24"/>
        </w:rPr>
      </w:pPr>
      <w:r w:rsidRPr="00EB6762">
        <w:rPr>
          <w:rFonts w:asciiTheme="minorHAnsi" w:hAnsiTheme="minorHAnsi" w:cstheme="minorHAnsi"/>
          <w:sz w:val="24"/>
          <w:szCs w:val="24"/>
        </w:rPr>
        <w:t>Por fim, tem-se que a contratação se justifica pela necessidade de assegurar o pleno funcionamento da Central Telefônica e, eventuais reparos advindos de falhas sejam prestados no menor lapso temporal possível, visando a atingir a plena continuidade dos serviços públicos que dependam de comunicação telefônica até a finalização da contratação da solução corporativa.</w:t>
      </w:r>
    </w:p>
    <w:p w14:paraId="0E348C32" w14:textId="77777777" w:rsidR="00C92DF3" w:rsidRDefault="00C92DF3" w:rsidP="00C92DF3">
      <w:pPr>
        <w:pStyle w:val="PargrafodaLista"/>
        <w:rPr>
          <w:rFonts w:asciiTheme="minorHAnsi" w:hAnsiTheme="minorHAnsi" w:cstheme="minorHAnsi"/>
          <w:sz w:val="24"/>
          <w:szCs w:val="24"/>
        </w:rPr>
      </w:pPr>
    </w:p>
    <w:p w14:paraId="22756F1E" w14:textId="421C1971" w:rsidR="00C92DF3" w:rsidRDefault="00C92DF3" w:rsidP="00EB6762">
      <w:pPr>
        <w:pStyle w:val="SemEspaamento"/>
        <w:numPr>
          <w:ilvl w:val="1"/>
          <w:numId w:val="1"/>
        </w:numPr>
        <w:rPr>
          <w:rFonts w:asciiTheme="minorHAnsi" w:hAnsiTheme="minorHAnsi" w:cstheme="minorHAnsi"/>
          <w:sz w:val="24"/>
          <w:szCs w:val="24"/>
        </w:rPr>
      </w:pPr>
      <w:r>
        <w:rPr>
          <w:rFonts w:asciiTheme="minorHAnsi" w:hAnsiTheme="minorHAnsi" w:cstheme="minorHAnsi"/>
          <w:sz w:val="24"/>
          <w:szCs w:val="24"/>
        </w:rPr>
        <w:t>É mandatório que a empresa contra</w:t>
      </w:r>
      <w:r w:rsidR="007B6710">
        <w:rPr>
          <w:rFonts w:asciiTheme="minorHAnsi" w:hAnsiTheme="minorHAnsi" w:cstheme="minorHAnsi"/>
          <w:sz w:val="24"/>
          <w:szCs w:val="24"/>
        </w:rPr>
        <w:t>tada possua expertise em sustentação de ambiente de telefonia com operação de CENTRAL TRANSITO, característica do ecossistema do ambiente de integração do Governo do Estado do Espírito Santo.</w:t>
      </w:r>
    </w:p>
    <w:p w14:paraId="4B08EBE7" w14:textId="77777777" w:rsidR="007B6710" w:rsidRDefault="007B6710" w:rsidP="007B6710">
      <w:pPr>
        <w:pStyle w:val="PargrafodaLista"/>
        <w:rPr>
          <w:rFonts w:asciiTheme="minorHAnsi" w:hAnsiTheme="minorHAnsi" w:cstheme="minorHAnsi"/>
          <w:sz w:val="24"/>
          <w:szCs w:val="24"/>
        </w:rPr>
      </w:pPr>
    </w:p>
    <w:p w14:paraId="085864B5" w14:textId="5F239D83" w:rsidR="007B6710" w:rsidRDefault="007B6710" w:rsidP="00EB6762">
      <w:pPr>
        <w:pStyle w:val="SemEspaamento"/>
        <w:numPr>
          <w:ilvl w:val="1"/>
          <w:numId w:val="1"/>
        </w:numPr>
        <w:rPr>
          <w:rFonts w:asciiTheme="minorHAnsi" w:hAnsiTheme="minorHAnsi" w:cstheme="minorHAnsi"/>
          <w:sz w:val="24"/>
          <w:szCs w:val="24"/>
        </w:rPr>
      </w:pPr>
      <w:r>
        <w:rPr>
          <w:rFonts w:asciiTheme="minorHAnsi" w:hAnsiTheme="minorHAnsi" w:cstheme="minorHAnsi"/>
          <w:sz w:val="24"/>
          <w:szCs w:val="24"/>
        </w:rPr>
        <w:t>Devido à complexidade do ambiente e a criticidade do mesmo, é mandatório ainda que a empresa contratada possua a capacidade de abrir chamados diretamente junto ao fabricante Unify, assim como que possua as capacitações técnicas específicas para a operação que se almeja contratar.</w:t>
      </w:r>
    </w:p>
    <w:p w14:paraId="2712DF53" w14:textId="77777777" w:rsidR="002304C4" w:rsidRDefault="002304C4" w:rsidP="002304C4">
      <w:pPr>
        <w:pStyle w:val="PargrafodaLista"/>
        <w:rPr>
          <w:rFonts w:asciiTheme="minorHAnsi" w:hAnsiTheme="minorHAnsi" w:cstheme="minorHAnsi"/>
          <w:sz w:val="24"/>
          <w:szCs w:val="24"/>
        </w:rPr>
      </w:pPr>
    </w:p>
    <w:p w14:paraId="7DDA15D3" w14:textId="0351969C" w:rsidR="00F25900" w:rsidRDefault="00F25900" w:rsidP="00F25900">
      <w:pPr>
        <w:rPr>
          <w:rFonts w:asciiTheme="minorHAnsi" w:hAnsiTheme="minorHAnsi" w:cstheme="minorHAnsi"/>
          <w:sz w:val="24"/>
          <w:szCs w:val="24"/>
          <w:lang w:eastAsia="en-US" w:bidi="en-US"/>
        </w:rPr>
      </w:pPr>
    </w:p>
    <w:p w14:paraId="131C43C9" w14:textId="6944DDD8" w:rsidR="00F25900" w:rsidRPr="00A6254C" w:rsidRDefault="00F25900" w:rsidP="00F25900">
      <w:pPr>
        <w:pStyle w:val="PargrafodaLista"/>
        <w:numPr>
          <w:ilvl w:val="0"/>
          <w:numId w:val="1"/>
        </w:numPr>
        <w:outlineLvl w:val="0"/>
        <w:rPr>
          <w:rFonts w:asciiTheme="minorHAnsi" w:hAnsiTheme="minorHAnsi" w:cstheme="minorHAnsi"/>
          <w:b/>
          <w:sz w:val="24"/>
          <w:szCs w:val="24"/>
        </w:rPr>
      </w:pPr>
      <w:bookmarkStart w:id="8" w:name="_Toc92212053"/>
      <w:r>
        <w:rPr>
          <w:rFonts w:asciiTheme="minorHAnsi" w:hAnsiTheme="minorHAnsi" w:cstheme="minorHAnsi"/>
          <w:b/>
          <w:sz w:val="24"/>
          <w:szCs w:val="24"/>
        </w:rPr>
        <w:t>PLANEJAMENTO E ADERÊNCIA ESTRATÉGICA</w:t>
      </w:r>
      <w:r w:rsidRPr="00A6254C">
        <w:rPr>
          <w:rFonts w:asciiTheme="minorHAnsi" w:hAnsiTheme="minorHAnsi" w:cstheme="minorHAnsi"/>
          <w:b/>
          <w:sz w:val="24"/>
          <w:szCs w:val="24"/>
        </w:rPr>
        <w:t>.</w:t>
      </w:r>
      <w:bookmarkEnd w:id="8"/>
    </w:p>
    <w:p w14:paraId="405B72F5" w14:textId="77777777" w:rsidR="00786321" w:rsidRPr="001C3AEA" w:rsidRDefault="00786321" w:rsidP="001C3AEA">
      <w:pPr>
        <w:rPr>
          <w:rFonts w:asciiTheme="minorHAnsi" w:hAnsiTheme="minorHAnsi" w:cstheme="minorHAnsi"/>
          <w:sz w:val="24"/>
          <w:szCs w:val="24"/>
          <w:lang w:eastAsia="en-US" w:bidi="en-US"/>
        </w:rPr>
      </w:pPr>
    </w:p>
    <w:p w14:paraId="43BE3243" w14:textId="77777777" w:rsidR="00707658" w:rsidRPr="00C73300" w:rsidRDefault="00707658" w:rsidP="00C66D29">
      <w:pPr>
        <w:pStyle w:val="SemEspaamento"/>
        <w:numPr>
          <w:ilvl w:val="1"/>
          <w:numId w:val="1"/>
        </w:numPr>
        <w:outlineLvl w:val="1"/>
        <w:rPr>
          <w:rFonts w:asciiTheme="minorHAnsi" w:hAnsiTheme="minorHAnsi" w:cstheme="minorHAnsi"/>
          <w:b/>
          <w:sz w:val="24"/>
          <w:szCs w:val="24"/>
        </w:rPr>
      </w:pPr>
      <w:bookmarkStart w:id="9" w:name="_Toc92212054"/>
      <w:r>
        <w:rPr>
          <w:rFonts w:asciiTheme="minorHAnsi" w:hAnsiTheme="minorHAnsi" w:cstheme="minorHAnsi"/>
          <w:b/>
          <w:sz w:val="24"/>
          <w:szCs w:val="24"/>
        </w:rPr>
        <w:t>Planejamento da contratação.</w:t>
      </w:r>
      <w:bookmarkEnd w:id="9"/>
    </w:p>
    <w:p w14:paraId="729B12E6" w14:textId="77777777" w:rsidR="00707658" w:rsidRDefault="00707658" w:rsidP="00FD43D5">
      <w:pPr>
        <w:rPr>
          <w:rFonts w:asciiTheme="minorHAnsi" w:hAnsiTheme="minorHAnsi" w:cstheme="minorHAnsi"/>
          <w:sz w:val="24"/>
          <w:szCs w:val="24"/>
        </w:rPr>
      </w:pPr>
    </w:p>
    <w:p w14:paraId="1FD1D8A8" w14:textId="20F7D446" w:rsidR="00B452B8" w:rsidRDefault="00E07001" w:rsidP="00020057">
      <w:pPr>
        <w:pStyle w:val="PargrafodaLista"/>
        <w:numPr>
          <w:ilvl w:val="2"/>
          <w:numId w:val="1"/>
        </w:numPr>
        <w:rPr>
          <w:rFonts w:asciiTheme="minorHAnsi" w:hAnsiTheme="minorHAnsi" w:cstheme="minorHAnsi"/>
          <w:sz w:val="24"/>
          <w:szCs w:val="24"/>
        </w:rPr>
      </w:pPr>
      <w:r w:rsidRPr="00E07001">
        <w:rPr>
          <w:rFonts w:asciiTheme="minorHAnsi" w:hAnsiTheme="minorHAnsi" w:cstheme="minorHAnsi"/>
          <w:sz w:val="24"/>
          <w:szCs w:val="24"/>
        </w:rPr>
        <w:t>Em seu papel institucional</w:t>
      </w:r>
      <w:r>
        <w:rPr>
          <w:rFonts w:asciiTheme="minorHAnsi" w:hAnsiTheme="minorHAnsi" w:cstheme="minorHAnsi"/>
          <w:sz w:val="24"/>
          <w:szCs w:val="24"/>
        </w:rPr>
        <w:t>,</w:t>
      </w:r>
      <w:r w:rsidRPr="00E07001">
        <w:rPr>
          <w:rFonts w:asciiTheme="minorHAnsi" w:hAnsiTheme="minorHAnsi" w:cstheme="minorHAnsi"/>
          <w:sz w:val="24"/>
          <w:szCs w:val="24"/>
        </w:rPr>
        <w:t xml:space="preserve"> o setor de Suporte Técnico </w:t>
      </w:r>
      <w:r>
        <w:rPr>
          <w:rFonts w:asciiTheme="minorHAnsi" w:hAnsiTheme="minorHAnsi" w:cstheme="minorHAnsi"/>
          <w:sz w:val="24"/>
          <w:szCs w:val="24"/>
        </w:rPr>
        <w:t>deve</w:t>
      </w:r>
      <w:r w:rsidRPr="00E07001">
        <w:rPr>
          <w:rFonts w:asciiTheme="minorHAnsi" w:hAnsiTheme="minorHAnsi" w:cstheme="minorHAnsi"/>
          <w:sz w:val="24"/>
          <w:szCs w:val="24"/>
        </w:rPr>
        <w:t xml:space="preserve"> prover a </w:t>
      </w:r>
      <w:r w:rsidR="00410BAC" w:rsidRPr="00410BAC">
        <w:rPr>
          <w:rFonts w:asciiTheme="minorHAnsi" w:hAnsiTheme="minorHAnsi" w:cstheme="minorHAnsi"/>
          <w:sz w:val="24"/>
          <w:szCs w:val="24"/>
          <w:highlight w:val="yellow"/>
        </w:rPr>
        <w:t>SECRETARIA</w:t>
      </w:r>
      <w:r w:rsidR="00410BAC">
        <w:rPr>
          <w:rFonts w:asciiTheme="minorHAnsi" w:hAnsiTheme="minorHAnsi" w:cstheme="minorHAnsi"/>
          <w:sz w:val="24"/>
          <w:szCs w:val="24"/>
        </w:rPr>
        <w:t xml:space="preserve"> </w:t>
      </w:r>
      <w:r w:rsidRPr="00E07001">
        <w:rPr>
          <w:rFonts w:asciiTheme="minorHAnsi" w:hAnsiTheme="minorHAnsi" w:cstheme="minorHAnsi"/>
          <w:sz w:val="24"/>
          <w:szCs w:val="24"/>
        </w:rPr>
        <w:t xml:space="preserve">dos recursos tecnológicos </w:t>
      </w:r>
      <w:r w:rsidR="00FF0FD5">
        <w:rPr>
          <w:rFonts w:asciiTheme="minorHAnsi" w:hAnsiTheme="minorHAnsi" w:cstheme="minorHAnsi"/>
          <w:sz w:val="24"/>
          <w:szCs w:val="24"/>
        </w:rPr>
        <w:t xml:space="preserve">e de comunicação </w:t>
      </w:r>
      <w:r w:rsidRPr="00E07001">
        <w:rPr>
          <w:rFonts w:asciiTheme="minorHAnsi" w:hAnsiTheme="minorHAnsi" w:cstheme="minorHAnsi"/>
          <w:sz w:val="24"/>
          <w:szCs w:val="24"/>
        </w:rPr>
        <w:t xml:space="preserve">necessários ao cumprimento da sua missão e dos princípios que regem a </w:t>
      </w:r>
      <w:r w:rsidR="00771B8F">
        <w:rPr>
          <w:rFonts w:asciiTheme="minorHAnsi" w:hAnsiTheme="minorHAnsi" w:cstheme="minorHAnsi"/>
          <w:sz w:val="24"/>
          <w:szCs w:val="24"/>
        </w:rPr>
        <w:t>A</w:t>
      </w:r>
      <w:r w:rsidRPr="00E07001">
        <w:rPr>
          <w:rFonts w:asciiTheme="minorHAnsi" w:hAnsiTheme="minorHAnsi" w:cstheme="minorHAnsi"/>
          <w:sz w:val="24"/>
          <w:szCs w:val="24"/>
        </w:rPr>
        <w:t xml:space="preserve">dministração </w:t>
      </w:r>
      <w:r w:rsidR="00771B8F">
        <w:rPr>
          <w:rFonts w:asciiTheme="minorHAnsi" w:hAnsiTheme="minorHAnsi" w:cstheme="minorHAnsi"/>
          <w:sz w:val="24"/>
          <w:szCs w:val="24"/>
        </w:rPr>
        <w:t>P</w:t>
      </w:r>
      <w:r w:rsidRPr="00E07001">
        <w:rPr>
          <w:rFonts w:asciiTheme="minorHAnsi" w:hAnsiTheme="minorHAnsi" w:cstheme="minorHAnsi"/>
          <w:sz w:val="24"/>
          <w:szCs w:val="24"/>
        </w:rPr>
        <w:t xml:space="preserve">ública. </w:t>
      </w:r>
    </w:p>
    <w:p w14:paraId="291AD0DB" w14:textId="77777777" w:rsidR="00B452B8" w:rsidRPr="00B452B8" w:rsidRDefault="00B452B8" w:rsidP="00B452B8">
      <w:pPr>
        <w:rPr>
          <w:rFonts w:asciiTheme="minorHAnsi" w:hAnsiTheme="minorHAnsi" w:cstheme="minorHAnsi"/>
          <w:sz w:val="24"/>
          <w:szCs w:val="24"/>
        </w:rPr>
      </w:pPr>
    </w:p>
    <w:p w14:paraId="200A11F3" w14:textId="14D064B9" w:rsidR="00E07001" w:rsidRDefault="00E07001" w:rsidP="00020057">
      <w:pPr>
        <w:pStyle w:val="PargrafodaLista"/>
        <w:numPr>
          <w:ilvl w:val="2"/>
          <w:numId w:val="1"/>
        </w:numPr>
        <w:rPr>
          <w:rFonts w:asciiTheme="minorHAnsi" w:hAnsiTheme="minorHAnsi" w:cstheme="minorHAnsi"/>
          <w:sz w:val="24"/>
          <w:szCs w:val="24"/>
        </w:rPr>
      </w:pPr>
      <w:r w:rsidRPr="00E07001">
        <w:rPr>
          <w:rFonts w:asciiTheme="minorHAnsi" w:hAnsiTheme="minorHAnsi" w:cstheme="minorHAnsi"/>
          <w:sz w:val="24"/>
          <w:szCs w:val="24"/>
        </w:rPr>
        <w:t xml:space="preserve">Desta forma, após </w:t>
      </w:r>
      <w:r>
        <w:rPr>
          <w:rFonts w:asciiTheme="minorHAnsi" w:hAnsiTheme="minorHAnsi" w:cstheme="minorHAnsi"/>
          <w:sz w:val="24"/>
          <w:szCs w:val="24"/>
        </w:rPr>
        <w:t>constatação da demanda,</w:t>
      </w:r>
      <w:r w:rsidRPr="00E07001">
        <w:rPr>
          <w:rFonts w:asciiTheme="minorHAnsi" w:hAnsiTheme="minorHAnsi" w:cstheme="minorHAnsi"/>
          <w:sz w:val="24"/>
          <w:szCs w:val="24"/>
        </w:rPr>
        <w:t xml:space="preserve"> o setor de Suporte Técnico motivou a presente aquisição em função da necessidade descrita </w:t>
      </w:r>
      <w:r>
        <w:rPr>
          <w:rFonts w:asciiTheme="minorHAnsi" w:hAnsiTheme="minorHAnsi" w:cstheme="minorHAnsi"/>
          <w:sz w:val="24"/>
          <w:szCs w:val="24"/>
        </w:rPr>
        <w:t>neste</w:t>
      </w:r>
      <w:r w:rsidR="001E28BE">
        <w:rPr>
          <w:rFonts w:asciiTheme="minorHAnsi" w:hAnsiTheme="minorHAnsi" w:cstheme="minorHAnsi"/>
          <w:sz w:val="24"/>
          <w:szCs w:val="24"/>
        </w:rPr>
        <w:t xml:space="preserve"> </w:t>
      </w:r>
      <w:r w:rsidR="003858CE">
        <w:rPr>
          <w:rFonts w:asciiTheme="minorHAnsi" w:hAnsiTheme="minorHAnsi" w:cstheme="minorHAnsi"/>
          <w:sz w:val="24"/>
          <w:szCs w:val="24"/>
        </w:rPr>
        <w:t>Termo de Referência</w:t>
      </w:r>
      <w:r>
        <w:rPr>
          <w:rFonts w:asciiTheme="minorHAnsi" w:hAnsiTheme="minorHAnsi" w:cstheme="minorHAnsi"/>
          <w:sz w:val="24"/>
          <w:szCs w:val="24"/>
        </w:rPr>
        <w:t>.</w:t>
      </w:r>
    </w:p>
    <w:p w14:paraId="4A0ADECE" w14:textId="06C8E876" w:rsidR="00A76BDE" w:rsidRDefault="00A76BDE" w:rsidP="005A5447">
      <w:pPr>
        <w:rPr>
          <w:rFonts w:asciiTheme="minorHAnsi" w:hAnsiTheme="minorHAnsi" w:cstheme="minorHAnsi"/>
          <w:sz w:val="24"/>
          <w:szCs w:val="24"/>
        </w:rPr>
      </w:pPr>
    </w:p>
    <w:p w14:paraId="648AB641" w14:textId="77777777" w:rsidR="00DA249B" w:rsidRDefault="00DA249B" w:rsidP="005A5447">
      <w:pPr>
        <w:rPr>
          <w:rFonts w:asciiTheme="minorHAnsi" w:hAnsiTheme="minorHAnsi" w:cstheme="minorHAnsi"/>
          <w:sz w:val="24"/>
          <w:szCs w:val="24"/>
        </w:rPr>
      </w:pPr>
    </w:p>
    <w:p w14:paraId="2F1EEBD7" w14:textId="77777777" w:rsidR="005A5447" w:rsidRPr="00C73300" w:rsidRDefault="005A5447" w:rsidP="00C66D29">
      <w:pPr>
        <w:pStyle w:val="SemEspaamento"/>
        <w:numPr>
          <w:ilvl w:val="1"/>
          <w:numId w:val="1"/>
        </w:numPr>
        <w:outlineLvl w:val="1"/>
        <w:rPr>
          <w:rFonts w:asciiTheme="minorHAnsi" w:hAnsiTheme="minorHAnsi" w:cstheme="minorHAnsi"/>
          <w:b/>
          <w:sz w:val="24"/>
          <w:szCs w:val="24"/>
        </w:rPr>
      </w:pPr>
      <w:bookmarkStart w:id="10" w:name="_Toc92212055"/>
      <w:r>
        <w:rPr>
          <w:rFonts w:asciiTheme="minorHAnsi" w:hAnsiTheme="minorHAnsi" w:cstheme="minorHAnsi"/>
          <w:b/>
          <w:sz w:val="24"/>
          <w:szCs w:val="24"/>
        </w:rPr>
        <w:t>Aderência estratégica do projeto.</w:t>
      </w:r>
      <w:bookmarkEnd w:id="10"/>
    </w:p>
    <w:p w14:paraId="504A5A51" w14:textId="77777777" w:rsidR="005A5447" w:rsidRDefault="005A5447" w:rsidP="005A5447">
      <w:pPr>
        <w:rPr>
          <w:rFonts w:asciiTheme="minorHAnsi" w:hAnsiTheme="minorHAnsi" w:cstheme="minorHAnsi"/>
          <w:sz w:val="24"/>
          <w:szCs w:val="24"/>
        </w:rPr>
      </w:pPr>
    </w:p>
    <w:p w14:paraId="4F77ACA4" w14:textId="716711AB" w:rsidR="005A5447" w:rsidRPr="00111561" w:rsidRDefault="00111561" w:rsidP="00296337">
      <w:pPr>
        <w:pStyle w:val="PargrafodaLista"/>
        <w:numPr>
          <w:ilvl w:val="2"/>
          <w:numId w:val="1"/>
        </w:numPr>
        <w:rPr>
          <w:rFonts w:asciiTheme="minorHAnsi" w:hAnsiTheme="minorHAnsi" w:cstheme="minorHAnsi"/>
          <w:sz w:val="24"/>
          <w:szCs w:val="24"/>
        </w:rPr>
      </w:pPr>
      <w:r w:rsidRPr="00111561">
        <w:rPr>
          <w:rFonts w:asciiTheme="minorHAnsi" w:hAnsiTheme="minorHAnsi" w:cstheme="minorHAnsi"/>
          <w:sz w:val="24"/>
          <w:szCs w:val="24"/>
        </w:rPr>
        <w:t xml:space="preserve">A contratação pretendida alinha-se ao </w:t>
      </w:r>
      <w:r w:rsidRPr="00B04491">
        <w:rPr>
          <w:rFonts w:asciiTheme="minorHAnsi" w:hAnsiTheme="minorHAnsi" w:cstheme="minorHAnsi"/>
          <w:b/>
          <w:sz w:val="24"/>
          <w:szCs w:val="24"/>
        </w:rPr>
        <w:t>Planejamento Estratégico 2018-2021</w:t>
      </w:r>
      <w:r w:rsidRPr="00111561">
        <w:rPr>
          <w:rFonts w:asciiTheme="minorHAnsi" w:hAnsiTheme="minorHAnsi" w:cstheme="minorHAnsi"/>
          <w:sz w:val="24"/>
          <w:szCs w:val="24"/>
        </w:rPr>
        <w:t xml:space="preserve"> da </w:t>
      </w:r>
      <w:r w:rsidR="001E4255" w:rsidRPr="00AC56D0">
        <w:rPr>
          <w:rFonts w:asciiTheme="minorHAnsi" w:hAnsiTheme="minorHAnsi" w:cstheme="minorHAnsi"/>
          <w:sz w:val="24"/>
          <w:szCs w:val="24"/>
          <w:highlight w:val="yellow"/>
        </w:rPr>
        <w:t>(</w:t>
      </w:r>
      <w:r w:rsidR="001E4255">
        <w:rPr>
          <w:rFonts w:asciiTheme="minorHAnsi" w:hAnsiTheme="minorHAnsi" w:cstheme="minorHAnsi"/>
          <w:sz w:val="24"/>
          <w:szCs w:val="24"/>
          <w:highlight w:val="yellow"/>
        </w:rPr>
        <w:t>Órgão ou Secretária</w:t>
      </w:r>
      <w:r w:rsidR="001E4255" w:rsidRPr="00AC56D0">
        <w:rPr>
          <w:rFonts w:asciiTheme="minorHAnsi" w:hAnsiTheme="minorHAnsi" w:cstheme="minorHAnsi"/>
          <w:sz w:val="24"/>
          <w:szCs w:val="24"/>
          <w:highlight w:val="yellow"/>
        </w:rPr>
        <w:t>)</w:t>
      </w:r>
      <w:r w:rsidRPr="00111561">
        <w:rPr>
          <w:rFonts w:asciiTheme="minorHAnsi" w:hAnsiTheme="minorHAnsi" w:cstheme="minorHAnsi"/>
          <w:sz w:val="24"/>
          <w:szCs w:val="24"/>
        </w:rPr>
        <w:t>, através do atendimento ao Objetivo Estratégico “</w:t>
      </w:r>
      <w:r w:rsidRPr="00B04491">
        <w:rPr>
          <w:rFonts w:asciiTheme="minorHAnsi" w:hAnsiTheme="minorHAnsi" w:cstheme="minorHAnsi"/>
          <w:b/>
          <w:sz w:val="24"/>
          <w:szCs w:val="24"/>
        </w:rPr>
        <w:t>Promover infraestrutura adequada ao desempenho das atividades</w:t>
      </w:r>
      <w:r w:rsidRPr="00111561">
        <w:rPr>
          <w:rFonts w:asciiTheme="minorHAnsi" w:hAnsiTheme="minorHAnsi" w:cstheme="minorHAnsi"/>
          <w:sz w:val="24"/>
          <w:szCs w:val="24"/>
        </w:rPr>
        <w:t>”.</w:t>
      </w:r>
    </w:p>
    <w:p w14:paraId="6222EFB6" w14:textId="77777777" w:rsidR="00134AC2" w:rsidRDefault="00134AC2" w:rsidP="004427CF">
      <w:pPr>
        <w:rPr>
          <w:rFonts w:asciiTheme="minorHAnsi" w:hAnsiTheme="minorHAnsi" w:cstheme="minorHAnsi"/>
          <w:sz w:val="24"/>
          <w:szCs w:val="24"/>
        </w:rPr>
      </w:pPr>
    </w:p>
    <w:p w14:paraId="6E9F0BF7" w14:textId="3AEE1FE9" w:rsidR="00134AC2" w:rsidRPr="00C4156F" w:rsidRDefault="00C2222C" w:rsidP="00134AC2">
      <w:pPr>
        <w:pStyle w:val="PargrafodaLista"/>
        <w:numPr>
          <w:ilvl w:val="0"/>
          <w:numId w:val="1"/>
        </w:numPr>
        <w:outlineLvl w:val="0"/>
        <w:rPr>
          <w:rFonts w:asciiTheme="minorHAnsi" w:hAnsiTheme="minorHAnsi" w:cstheme="minorHAnsi"/>
          <w:b/>
          <w:sz w:val="24"/>
          <w:szCs w:val="24"/>
        </w:rPr>
      </w:pPr>
      <w:bookmarkStart w:id="11" w:name="_Toc92212056"/>
      <w:r w:rsidRPr="00C2222C">
        <w:rPr>
          <w:rFonts w:asciiTheme="minorHAnsi" w:hAnsiTheme="minorHAnsi" w:cstheme="minorHAnsi"/>
          <w:b/>
          <w:sz w:val="24"/>
          <w:szCs w:val="24"/>
        </w:rPr>
        <w:t>ESPECIFICAÇ</w:t>
      </w:r>
      <w:r w:rsidR="00B21B92">
        <w:rPr>
          <w:rFonts w:asciiTheme="minorHAnsi" w:hAnsiTheme="minorHAnsi" w:cstheme="minorHAnsi"/>
          <w:b/>
          <w:sz w:val="24"/>
          <w:szCs w:val="24"/>
        </w:rPr>
        <w:t>ÃO</w:t>
      </w:r>
      <w:r w:rsidRPr="00C2222C">
        <w:rPr>
          <w:rFonts w:asciiTheme="minorHAnsi" w:hAnsiTheme="minorHAnsi" w:cstheme="minorHAnsi"/>
          <w:b/>
          <w:sz w:val="24"/>
          <w:szCs w:val="24"/>
        </w:rPr>
        <w:t xml:space="preserve"> DETALHADA DO OBJETO</w:t>
      </w:r>
      <w:r w:rsidR="00134AC2" w:rsidRPr="00C4156F">
        <w:rPr>
          <w:rFonts w:asciiTheme="minorHAnsi" w:hAnsiTheme="minorHAnsi" w:cstheme="minorHAnsi"/>
          <w:b/>
          <w:sz w:val="24"/>
          <w:szCs w:val="24"/>
        </w:rPr>
        <w:t>.</w:t>
      </w:r>
      <w:bookmarkEnd w:id="11"/>
    </w:p>
    <w:p w14:paraId="5A4732CF" w14:textId="77777777" w:rsidR="00B21B92" w:rsidRDefault="00B21B92" w:rsidP="004427CF">
      <w:pPr>
        <w:rPr>
          <w:rFonts w:asciiTheme="minorHAnsi" w:hAnsiTheme="minorHAnsi" w:cstheme="minorHAnsi"/>
          <w:sz w:val="24"/>
          <w:szCs w:val="24"/>
        </w:rPr>
      </w:pPr>
    </w:p>
    <w:p w14:paraId="76CE1955" w14:textId="2685080D" w:rsidR="00B21B92" w:rsidRPr="00B21B92" w:rsidRDefault="00B21B92" w:rsidP="00E454F7">
      <w:pPr>
        <w:pStyle w:val="PargrafodaLista"/>
        <w:numPr>
          <w:ilvl w:val="1"/>
          <w:numId w:val="1"/>
        </w:numPr>
        <w:outlineLvl w:val="1"/>
        <w:rPr>
          <w:rFonts w:asciiTheme="minorHAnsi" w:hAnsiTheme="minorHAnsi" w:cstheme="minorHAnsi"/>
          <w:b/>
          <w:sz w:val="24"/>
          <w:szCs w:val="24"/>
        </w:rPr>
      </w:pPr>
      <w:bookmarkStart w:id="12" w:name="_Toc92212057"/>
      <w:r w:rsidRPr="00B21B92">
        <w:rPr>
          <w:rFonts w:asciiTheme="minorHAnsi" w:hAnsiTheme="minorHAnsi" w:cstheme="minorHAnsi"/>
          <w:b/>
          <w:sz w:val="24"/>
          <w:szCs w:val="24"/>
        </w:rPr>
        <w:t xml:space="preserve">Conceitos </w:t>
      </w:r>
      <w:r>
        <w:rPr>
          <w:rFonts w:asciiTheme="minorHAnsi" w:hAnsiTheme="minorHAnsi" w:cstheme="minorHAnsi"/>
          <w:b/>
          <w:sz w:val="24"/>
          <w:szCs w:val="24"/>
        </w:rPr>
        <w:t>a</w:t>
      </w:r>
      <w:r w:rsidRPr="00B21B92">
        <w:rPr>
          <w:rFonts w:asciiTheme="minorHAnsi" w:hAnsiTheme="minorHAnsi" w:cstheme="minorHAnsi"/>
          <w:b/>
          <w:sz w:val="24"/>
          <w:szCs w:val="24"/>
        </w:rPr>
        <w:t xml:space="preserve">dotados </w:t>
      </w:r>
      <w:r>
        <w:rPr>
          <w:rFonts w:asciiTheme="minorHAnsi" w:hAnsiTheme="minorHAnsi" w:cstheme="minorHAnsi"/>
          <w:b/>
          <w:sz w:val="24"/>
          <w:szCs w:val="24"/>
        </w:rPr>
        <w:t>n</w:t>
      </w:r>
      <w:r w:rsidRPr="00B21B92">
        <w:rPr>
          <w:rFonts w:asciiTheme="minorHAnsi" w:hAnsiTheme="minorHAnsi" w:cstheme="minorHAnsi"/>
          <w:b/>
          <w:sz w:val="24"/>
          <w:szCs w:val="24"/>
        </w:rPr>
        <w:t xml:space="preserve">este </w:t>
      </w:r>
      <w:r w:rsidR="003858CE">
        <w:rPr>
          <w:rFonts w:asciiTheme="minorHAnsi" w:hAnsiTheme="minorHAnsi" w:cstheme="minorHAnsi"/>
          <w:b/>
          <w:sz w:val="24"/>
          <w:szCs w:val="24"/>
        </w:rPr>
        <w:t>Termo de Referência</w:t>
      </w:r>
      <w:r w:rsidRPr="00B21B92">
        <w:rPr>
          <w:rFonts w:asciiTheme="minorHAnsi" w:hAnsiTheme="minorHAnsi" w:cstheme="minorHAnsi"/>
          <w:b/>
          <w:sz w:val="24"/>
          <w:szCs w:val="24"/>
        </w:rPr>
        <w:t>.</w:t>
      </w:r>
      <w:bookmarkEnd w:id="12"/>
    </w:p>
    <w:p w14:paraId="2545AFD6" w14:textId="3A424414" w:rsidR="00B21B92" w:rsidRDefault="00B21B92" w:rsidP="00B21B92">
      <w:pPr>
        <w:rPr>
          <w:rFonts w:asciiTheme="minorHAnsi" w:hAnsiTheme="minorHAnsi" w:cstheme="minorHAnsi"/>
          <w:sz w:val="24"/>
          <w:szCs w:val="24"/>
        </w:rPr>
      </w:pPr>
    </w:p>
    <w:p w14:paraId="1B3A80E5" w14:textId="4D29BFC2" w:rsidR="00B21B92" w:rsidRDefault="00B21B92" w:rsidP="00B21B92">
      <w:pPr>
        <w:pStyle w:val="PargrafodaLista"/>
        <w:numPr>
          <w:ilvl w:val="2"/>
          <w:numId w:val="1"/>
        </w:numPr>
        <w:rPr>
          <w:rFonts w:asciiTheme="minorHAnsi" w:hAnsiTheme="minorHAnsi" w:cstheme="minorHAnsi"/>
          <w:sz w:val="24"/>
          <w:szCs w:val="24"/>
        </w:rPr>
      </w:pPr>
      <w:r w:rsidRPr="00B21B92">
        <w:rPr>
          <w:rFonts w:asciiTheme="minorHAnsi" w:hAnsiTheme="minorHAnsi" w:cstheme="minorHAnsi"/>
          <w:b/>
          <w:sz w:val="24"/>
          <w:szCs w:val="24"/>
        </w:rPr>
        <w:t>Sistema</w:t>
      </w:r>
      <w:r w:rsidRPr="00B21B92">
        <w:rPr>
          <w:rFonts w:asciiTheme="minorHAnsi" w:hAnsiTheme="minorHAnsi" w:cstheme="minorHAnsi"/>
          <w:sz w:val="24"/>
          <w:szCs w:val="24"/>
        </w:rPr>
        <w:t xml:space="preserve">: é o conjunto de equipamentos, elementos ou materiais </w:t>
      </w:r>
      <w:r>
        <w:rPr>
          <w:rFonts w:asciiTheme="minorHAnsi" w:hAnsiTheme="minorHAnsi" w:cstheme="minorHAnsi"/>
          <w:sz w:val="24"/>
          <w:szCs w:val="24"/>
        </w:rPr>
        <w:t>interligados</w:t>
      </w:r>
      <w:r w:rsidRPr="00B21B92">
        <w:rPr>
          <w:rFonts w:asciiTheme="minorHAnsi" w:hAnsiTheme="minorHAnsi" w:cstheme="minorHAnsi"/>
          <w:sz w:val="24"/>
          <w:szCs w:val="24"/>
        </w:rPr>
        <w:t xml:space="preserve"> fisicamente</w:t>
      </w:r>
      <w:r>
        <w:rPr>
          <w:rFonts w:asciiTheme="minorHAnsi" w:hAnsiTheme="minorHAnsi" w:cstheme="minorHAnsi"/>
          <w:sz w:val="24"/>
          <w:szCs w:val="24"/>
        </w:rPr>
        <w:t>,</w:t>
      </w:r>
      <w:r w:rsidRPr="00B21B92">
        <w:rPr>
          <w:rFonts w:asciiTheme="minorHAnsi" w:hAnsiTheme="minorHAnsi" w:cstheme="minorHAnsi"/>
          <w:sz w:val="24"/>
          <w:szCs w:val="24"/>
        </w:rPr>
        <w:t xml:space="preserve"> os quais através do desempenho de suas funções individuais contribuem para uma mesma função integrada</w:t>
      </w:r>
      <w:r>
        <w:rPr>
          <w:rFonts w:asciiTheme="minorHAnsi" w:hAnsiTheme="minorHAnsi" w:cstheme="minorHAnsi"/>
          <w:sz w:val="24"/>
          <w:szCs w:val="24"/>
        </w:rPr>
        <w:t>.</w:t>
      </w:r>
    </w:p>
    <w:p w14:paraId="05826A6E" w14:textId="77777777" w:rsidR="00B21B92" w:rsidRPr="00B21B92" w:rsidRDefault="00B21B92" w:rsidP="00B21B92">
      <w:pPr>
        <w:rPr>
          <w:rFonts w:asciiTheme="minorHAnsi" w:hAnsiTheme="minorHAnsi" w:cstheme="minorHAnsi"/>
          <w:sz w:val="24"/>
          <w:szCs w:val="24"/>
        </w:rPr>
      </w:pPr>
    </w:p>
    <w:p w14:paraId="1C5528E4" w14:textId="2FA5243B" w:rsidR="00772690" w:rsidRDefault="00772690" w:rsidP="00772690">
      <w:pPr>
        <w:pStyle w:val="PargrafodaLista"/>
        <w:numPr>
          <w:ilvl w:val="2"/>
          <w:numId w:val="1"/>
        </w:numPr>
        <w:rPr>
          <w:rFonts w:asciiTheme="minorHAnsi" w:hAnsiTheme="minorHAnsi" w:cstheme="minorHAnsi"/>
          <w:sz w:val="24"/>
          <w:szCs w:val="24"/>
        </w:rPr>
      </w:pPr>
      <w:r w:rsidRPr="00772690">
        <w:rPr>
          <w:rFonts w:asciiTheme="minorHAnsi" w:hAnsiTheme="minorHAnsi" w:cstheme="minorHAnsi"/>
          <w:b/>
          <w:sz w:val="24"/>
          <w:szCs w:val="24"/>
        </w:rPr>
        <w:t>Suporte técnico</w:t>
      </w:r>
      <w:r w:rsidRPr="00772690">
        <w:rPr>
          <w:rFonts w:asciiTheme="minorHAnsi" w:hAnsiTheme="minorHAnsi" w:cstheme="minorHAnsi"/>
          <w:sz w:val="24"/>
          <w:szCs w:val="24"/>
        </w:rPr>
        <w:t>: é o serviço de prestação de assistência intelectual (conhecimentos), tecnológica (manutenção</w:t>
      </w:r>
      <w:r w:rsidR="004C439F">
        <w:rPr>
          <w:rFonts w:asciiTheme="minorHAnsi" w:hAnsiTheme="minorHAnsi" w:cstheme="minorHAnsi"/>
          <w:sz w:val="24"/>
          <w:szCs w:val="24"/>
        </w:rPr>
        <w:t>,</w:t>
      </w:r>
      <w:r w:rsidRPr="00772690">
        <w:rPr>
          <w:rFonts w:asciiTheme="minorHAnsi" w:hAnsiTheme="minorHAnsi" w:cstheme="minorHAnsi"/>
          <w:sz w:val="24"/>
          <w:szCs w:val="24"/>
        </w:rPr>
        <w:t xml:space="preserve"> revisões, regulagens, calibrações, reparos/consertos etc.) e material (peças de reposição) a um cliente ou grupo de clientes (uma ou mais pessoas, físicas e/ou jurídicas), com o fim de solucionar problemas técnicos. A manutenção de equipamentos faz parte do suporte técnico, portanto este é mais amplo que aquele</w:t>
      </w:r>
      <w:r w:rsidR="004C439F">
        <w:rPr>
          <w:rFonts w:asciiTheme="minorHAnsi" w:hAnsiTheme="minorHAnsi" w:cstheme="minorHAnsi"/>
          <w:sz w:val="24"/>
          <w:szCs w:val="24"/>
        </w:rPr>
        <w:t>.</w:t>
      </w:r>
    </w:p>
    <w:p w14:paraId="100BC1A7" w14:textId="77777777" w:rsidR="00772690" w:rsidRPr="00772690" w:rsidRDefault="00772690" w:rsidP="00772690">
      <w:pPr>
        <w:rPr>
          <w:rFonts w:asciiTheme="minorHAnsi" w:hAnsiTheme="minorHAnsi" w:cstheme="minorHAnsi"/>
          <w:sz w:val="24"/>
          <w:szCs w:val="24"/>
        </w:rPr>
      </w:pPr>
    </w:p>
    <w:p w14:paraId="35B50EEF" w14:textId="2027ED0A" w:rsidR="004C439F" w:rsidRDefault="004C439F" w:rsidP="004C439F">
      <w:pPr>
        <w:pStyle w:val="PargrafodaLista"/>
        <w:numPr>
          <w:ilvl w:val="2"/>
          <w:numId w:val="1"/>
        </w:numPr>
        <w:rPr>
          <w:rFonts w:asciiTheme="minorHAnsi" w:hAnsiTheme="minorHAnsi" w:cstheme="minorHAnsi"/>
          <w:sz w:val="24"/>
          <w:szCs w:val="24"/>
        </w:rPr>
      </w:pPr>
      <w:r w:rsidRPr="004C439F">
        <w:rPr>
          <w:rFonts w:asciiTheme="minorHAnsi" w:hAnsiTheme="minorHAnsi" w:cstheme="minorHAnsi"/>
          <w:b/>
          <w:sz w:val="24"/>
          <w:szCs w:val="24"/>
        </w:rPr>
        <w:t>Manutenção</w:t>
      </w:r>
      <w:r w:rsidRPr="004C439F">
        <w:rPr>
          <w:rFonts w:asciiTheme="minorHAnsi" w:hAnsiTheme="minorHAnsi" w:cstheme="minorHAnsi"/>
          <w:sz w:val="24"/>
          <w:szCs w:val="24"/>
        </w:rPr>
        <w:t xml:space="preserve">: é o conjunto de atividades </w:t>
      </w:r>
      <w:r w:rsidR="00DA6456">
        <w:rPr>
          <w:rFonts w:asciiTheme="minorHAnsi" w:hAnsiTheme="minorHAnsi" w:cstheme="minorHAnsi"/>
          <w:sz w:val="24"/>
          <w:szCs w:val="24"/>
        </w:rPr>
        <w:t>que asseguram a</w:t>
      </w:r>
      <w:r w:rsidRPr="004C439F">
        <w:rPr>
          <w:rFonts w:asciiTheme="minorHAnsi" w:hAnsiTheme="minorHAnsi" w:cstheme="minorHAnsi"/>
          <w:sz w:val="24"/>
          <w:szCs w:val="24"/>
        </w:rPr>
        <w:t xml:space="preserve"> plena capacidade e condições de funcionamento contínuo e confiável ao sistema e seus equipamentos</w:t>
      </w:r>
      <w:r>
        <w:rPr>
          <w:rFonts w:asciiTheme="minorHAnsi" w:hAnsiTheme="minorHAnsi" w:cstheme="minorHAnsi"/>
          <w:sz w:val="24"/>
          <w:szCs w:val="24"/>
        </w:rPr>
        <w:t>.</w:t>
      </w:r>
    </w:p>
    <w:p w14:paraId="4A0BD3DD" w14:textId="77777777" w:rsidR="004C439F" w:rsidRPr="004C439F" w:rsidRDefault="004C439F" w:rsidP="004C439F">
      <w:pPr>
        <w:pStyle w:val="PargrafodaLista"/>
        <w:rPr>
          <w:rFonts w:asciiTheme="minorHAnsi" w:hAnsiTheme="minorHAnsi" w:cstheme="minorHAnsi"/>
          <w:sz w:val="24"/>
          <w:szCs w:val="24"/>
        </w:rPr>
      </w:pPr>
    </w:p>
    <w:p w14:paraId="3C4FDD9C" w14:textId="667DCC3A" w:rsidR="004C439F" w:rsidRDefault="004C439F" w:rsidP="004C439F">
      <w:pPr>
        <w:pStyle w:val="PargrafodaLista"/>
        <w:numPr>
          <w:ilvl w:val="2"/>
          <w:numId w:val="1"/>
        </w:numPr>
        <w:rPr>
          <w:rFonts w:asciiTheme="minorHAnsi" w:hAnsiTheme="minorHAnsi" w:cstheme="minorHAnsi"/>
          <w:sz w:val="24"/>
          <w:szCs w:val="24"/>
        </w:rPr>
      </w:pPr>
      <w:r w:rsidRPr="004C439F">
        <w:rPr>
          <w:rFonts w:asciiTheme="minorHAnsi" w:hAnsiTheme="minorHAnsi" w:cstheme="minorHAnsi"/>
          <w:b/>
          <w:sz w:val="24"/>
          <w:szCs w:val="24"/>
        </w:rPr>
        <w:t>Manutenção Preventiva</w:t>
      </w:r>
      <w:r w:rsidRPr="004C439F">
        <w:rPr>
          <w:rFonts w:asciiTheme="minorHAnsi" w:hAnsiTheme="minorHAnsi" w:cstheme="minorHAnsi"/>
          <w:sz w:val="24"/>
          <w:szCs w:val="24"/>
        </w:rPr>
        <w:t>: os serviços de manutenção preventiva englobam o conjunto de atividades programadas a serem executadas em todos os equipamentos que compõem a solução de PABX (ramais, troncos, gateways GSM, interfaces analógicas GSM, antenas, aparelhos digitais, aparelhos IP, placas internas do PABX/GATEWAY/INTERFACE para qualquer tipo de funcionalidade, módulos de energia interno, fontes externas, cabos, filtros e protetores de surto, além de outros necessários ao pleno funcionamento do PABX), a fim de garantir sua plena disponibilidade e as perfeitas condições de funcionamento de acordo com os manuais e normas técnicas específicas, de forma a garantir a segurança do ambiente, dos bens e informações nele depositados</w:t>
      </w:r>
      <w:r>
        <w:rPr>
          <w:rFonts w:asciiTheme="minorHAnsi" w:hAnsiTheme="minorHAnsi" w:cstheme="minorHAnsi"/>
          <w:sz w:val="24"/>
          <w:szCs w:val="24"/>
        </w:rPr>
        <w:t>.</w:t>
      </w:r>
    </w:p>
    <w:p w14:paraId="17A1D9E6" w14:textId="77777777" w:rsidR="00DA6456" w:rsidRPr="004C439F" w:rsidRDefault="00DA6456" w:rsidP="004C439F">
      <w:pPr>
        <w:rPr>
          <w:rFonts w:asciiTheme="minorHAnsi" w:hAnsiTheme="minorHAnsi" w:cstheme="minorHAnsi"/>
          <w:sz w:val="24"/>
          <w:szCs w:val="24"/>
        </w:rPr>
      </w:pPr>
    </w:p>
    <w:p w14:paraId="5C8419F9" w14:textId="0C0ABCEE" w:rsidR="004C439F" w:rsidRDefault="004C439F" w:rsidP="004C439F">
      <w:pPr>
        <w:pStyle w:val="PargrafodaLista"/>
        <w:numPr>
          <w:ilvl w:val="2"/>
          <w:numId w:val="1"/>
        </w:numPr>
        <w:rPr>
          <w:rFonts w:asciiTheme="minorHAnsi" w:hAnsiTheme="minorHAnsi" w:cstheme="minorHAnsi"/>
          <w:sz w:val="24"/>
          <w:szCs w:val="24"/>
        </w:rPr>
      </w:pPr>
      <w:r w:rsidRPr="004C439F">
        <w:rPr>
          <w:rFonts w:asciiTheme="minorHAnsi" w:hAnsiTheme="minorHAnsi" w:cstheme="minorHAnsi"/>
          <w:b/>
          <w:sz w:val="24"/>
          <w:szCs w:val="24"/>
        </w:rPr>
        <w:t>Manutenção Corretiva</w:t>
      </w:r>
      <w:r w:rsidRPr="004C439F">
        <w:rPr>
          <w:rFonts w:asciiTheme="minorHAnsi" w:hAnsiTheme="minorHAnsi" w:cstheme="minorHAnsi"/>
          <w:sz w:val="24"/>
          <w:szCs w:val="24"/>
        </w:rPr>
        <w:t>: os serviços de manutenção corretiva englobam o conjunto de atividades a serem executadas em toda infraestrutura do PABX (ramais, troncos, gateways GSM, interfaces analógicas GSM, antenas, parelhos digitais, aparelhos IP, placas internas do PABX/GATEWAY/INTERFACE para qualquer tipo de funcionalidade, módulos de energia, fontes externas, cabos, filtros e protetores de surto, além de outros necessários ao pleno funcionamento do PABX), que não obedecem a qualquer programação demandadas, são executadas em casos de falha total ou parcial a fim de recuperar o estado de funcionamento normal dos equipamentos</w:t>
      </w:r>
      <w:r>
        <w:rPr>
          <w:rFonts w:asciiTheme="minorHAnsi" w:hAnsiTheme="minorHAnsi" w:cstheme="minorHAnsi"/>
          <w:sz w:val="24"/>
          <w:szCs w:val="24"/>
        </w:rPr>
        <w:t>.</w:t>
      </w:r>
    </w:p>
    <w:p w14:paraId="0E227A1B" w14:textId="77777777" w:rsidR="004C439F" w:rsidRPr="004C439F" w:rsidRDefault="004C439F" w:rsidP="004C439F">
      <w:pPr>
        <w:pStyle w:val="PargrafodaLista"/>
        <w:rPr>
          <w:rFonts w:asciiTheme="minorHAnsi" w:hAnsiTheme="minorHAnsi" w:cstheme="minorHAnsi"/>
          <w:sz w:val="24"/>
          <w:szCs w:val="24"/>
        </w:rPr>
      </w:pPr>
    </w:p>
    <w:p w14:paraId="1A06B1C6" w14:textId="16AAB328" w:rsidR="004C439F" w:rsidRDefault="004C439F" w:rsidP="004C439F">
      <w:pPr>
        <w:pStyle w:val="PargrafodaLista"/>
        <w:numPr>
          <w:ilvl w:val="2"/>
          <w:numId w:val="1"/>
        </w:numPr>
        <w:rPr>
          <w:rFonts w:asciiTheme="minorHAnsi" w:hAnsiTheme="minorHAnsi" w:cstheme="minorHAnsi"/>
          <w:sz w:val="24"/>
          <w:szCs w:val="24"/>
        </w:rPr>
      </w:pPr>
      <w:r w:rsidRPr="004C439F">
        <w:rPr>
          <w:rFonts w:asciiTheme="minorHAnsi" w:hAnsiTheme="minorHAnsi" w:cstheme="minorHAnsi"/>
          <w:b/>
          <w:sz w:val="24"/>
          <w:szCs w:val="24"/>
        </w:rPr>
        <w:t>Falha</w:t>
      </w:r>
      <w:r w:rsidRPr="004C439F">
        <w:rPr>
          <w:rFonts w:asciiTheme="minorHAnsi" w:hAnsiTheme="minorHAnsi" w:cstheme="minorHAnsi"/>
          <w:sz w:val="24"/>
          <w:szCs w:val="24"/>
        </w:rPr>
        <w:t>: é a anormalidade no sistema ou em um equipamento com interrupção da capacidade de desempenhar integralmente sua função</w:t>
      </w:r>
      <w:r>
        <w:rPr>
          <w:rFonts w:asciiTheme="minorHAnsi" w:hAnsiTheme="minorHAnsi" w:cstheme="minorHAnsi"/>
          <w:sz w:val="24"/>
          <w:szCs w:val="24"/>
        </w:rPr>
        <w:t>.</w:t>
      </w:r>
    </w:p>
    <w:p w14:paraId="1615578A" w14:textId="77777777" w:rsidR="004C439F" w:rsidRPr="004C439F" w:rsidRDefault="004C439F" w:rsidP="004C439F">
      <w:pPr>
        <w:pStyle w:val="PargrafodaLista"/>
        <w:rPr>
          <w:rFonts w:asciiTheme="minorHAnsi" w:hAnsiTheme="minorHAnsi" w:cstheme="minorHAnsi"/>
          <w:sz w:val="24"/>
          <w:szCs w:val="24"/>
        </w:rPr>
      </w:pPr>
    </w:p>
    <w:p w14:paraId="2542203E" w14:textId="25E8FABF" w:rsidR="004C439F" w:rsidRDefault="004C439F" w:rsidP="004C439F">
      <w:pPr>
        <w:pStyle w:val="PargrafodaLista"/>
        <w:numPr>
          <w:ilvl w:val="2"/>
          <w:numId w:val="1"/>
        </w:numPr>
        <w:rPr>
          <w:rFonts w:asciiTheme="minorHAnsi" w:hAnsiTheme="minorHAnsi" w:cstheme="minorHAnsi"/>
          <w:sz w:val="24"/>
          <w:szCs w:val="24"/>
        </w:rPr>
      </w:pPr>
      <w:r w:rsidRPr="004C439F">
        <w:rPr>
          <w:rFonts w:asciiTheme="minorHAnsi" w:hAnsiTheme="minorHAnsi" w:cstheme="minorHAnsi"/>
          <w:b/>
          <w:sz w:val="24"/>
          <w:szCs w:val="24"/>
        </w:rPr>
        <w:t>Emergência</w:t>
      </w:r>
      <w:r w:rsidRPr="004C439F">
        <w:rPr>
          <w:rFonts w:asciiTheme="minorHAnsi" w:hAnsiTheme="minorHAnsi" w:cstheme="minorHAnsi"/>
          <w:sz w:val="24"/>
          <w:szCs w:val="24"/>
        </w:rPr>
        <w:t>: situações com a paralisação total da Central Privada de Comutação Telefônica</w:t>
      </w:r>
      <w:r>
        <w:rPr>
          <w:rFonts w:asciiTheme="minorHAnsi" w:hAnsiTheme="minorHAnsi" w:cstheme="minorHAnsi"/>
          <w:sz w:val="24"/>
          <w:szCs w:val="24"/>
        </w:rPr>
        <w:t xml:space="preserve"> (</w:t>
      </w:r>
      <w:r w:rsidRPr="004C439F">
        <w:rPr>
          <w:rFonts w:asciiTheme="minorHAnsi" w:hAnsiTheme="minorHAnsi" w:cstheme="minorHAnsi"/>
          <w:sz w:val="24"/>
          <w:szCs w:val="24"/>
        </w:rPr>
        <w:t>CPTC</w:t>
      </w:r>
      <w:r>
        <w:rPr>
          <w:rFonts w:asciiTheme="minorHAnsi" w:hAnsiTheme="minorHAnsi" w:cstheme="minorHAnsi"/>
          <w:sz w:val="24"/>
          <w:szCs w:val="24"/>
        </w:rPr>
        <w:t>)</w:t>
      </w:r>
      <w:r w:rsidRPr="004C439F">
        <w:rPr>
          <w:rFonts w:asciiTheme="minorHAnsi" w:hAnsiTheme="minorHAnsi" w:cstheme="minorHAnsi"/>
          <w:sz w:val="24"/>
          <w:szCs w:val="24"/>
        </w:rPr>
        <w:t xml:space="preserve">, não realização ou recebimento de internas e/ou externas, paralisação de algum módulo remoto; paralisação igual ou superior a 50% </w:t>
      </w:r>
      <w:r w:rsidR="00CE64D9">
        <w:rPr>
          <w:rFonts w:asciiTheme="minorHAnsi" w:hAnsiTheme="minorHAnsi" w:cstheme="minorHAnsi"/>
          <w:sz w:val="24"/>
          <w:szCs w:val="24"/>
        </w:rPr>
        <w:t xml:space="preserve">(cinquenta por cento) </w:t>
      </w:r>
      <w:r w:rsidRPr="004C439F">
        <w:rPr>
          <w:rFonts w:asciiTheme="minorHAnsi" w:hAnsiTheme="minorHAnsi" w:cstheme="minorHAnsi"/>
          <w:sz w:val="24"/>
          <w:szCs w:val="24"/>
        </w:rPr>
        <w:t>por tipos de portas da CPCT (Ramais/Troncos/Junções) ou paralisação total de qualquer software instalado para o funcionamento do equipamento</w:t>
      </w:r>
      <w:r>
        <w:rPr>
          <w:rFonts w:asciiTheme="minorHAnsi" w:hAnsiTheme="minorHAnsi" w:cstheme="minorHAnsi"/>
          <w:sz w:val="24"/>
          <w:szCs w:val="24"/>
        </w:rPr>
        <w:t>.</w:t>
      </w:r>
    </w:p>
    <w:p w14:paraId="46BBC747" w14:textId="0F57BC98" w:rsidR="004C439F" w:rsidRDefault="004C439F" w:rsidP="004C439F">
      <w:pPr>
        <w:pStyle w:val="PargrafodaLista"/>
        <w:rPr>
          <w:rFonts w:asciiTheme="minorHAnsi" w:hAnsiTheme="minorHAnsi" w:cstheme="minorHAnsi"/>
          <w:sz w:val="24"/>
          <w:szCs w:val="24"/>
        </w:rPr>
      </w:pPr>
    </w:p>
    <w:p w14:paraId="33EABFA7" w14:textId="77777777" w:rsidR="00E454F7" w:rsidRPr="004C439F" w:rsidRDefault="00E454F7" w:rsidP="004C439F">
      <w:pPr>
        <w:pStyle w:val="PargrafodaLista"/>
        <w:rPr>
          <w:rFonts w:asciiTheme="minorHAnsi" w:hAnsiTheme="minorHAnsi" w:cstheme="minorHAnsi"/>
          <w:sz w:val="24"/>
          <w:szCs w:val="24"/>
        </w:rPr>
      </w:pPr>
    </w:p>
    <w:p w14:paraId="200885E7" w14:textId="7EB6928C" w:rsidR="004C439F" w:rsidRPr="0086761F" w:rsidRDefault="004C439F" w:rsidP="004C439F">
      <w:pPr>
        <w:pStyle w:val="PargrafodaLista"/>
        <w:numPr>
          <w:ilvl w:val="2"/>
          <w:numId w:val="1"/>
        </w:numPr>
        <w:rPr>
          <w:rFonts w:asciiTheme="minorHAnsi" w:hAnsiTheme="minorHAnsi" w:cstheme="minorHAnsi"/>
          <w:sz w:val="24"/>
          <w:szCs w:val="24"/>
          <w:highlight w:val="yellow"/>
        </w:rPr>
      </w:pPr>
      <w:r w:rsidRPr="004C439F">
        <w:rPr>
          <w:rFonts w:asciiTheme="minorHAnsi" w:hAnsiTheme="minorHAnsi" w:cstheme="minorHAnsi"/>
          <w:b/>
          <w:sz w:val="24"/>
          <w:szCs w:val="24"/>
        </w:rPr>
        <w:t>Dia útil</w:t>
      </w:r>
      <w:r w:rsidRPr="004C439F">
        <w:rPr>
          <w:rFonts w:asciiTheme="minorHAnsi" w:hAnsiTheme="minorHAnsi" w:cstheme="minorHAnsi"/>
          <w:sz w:val="24"/>
          <w:szCs w:val="24"/>
        </w:rPr>
        <w:t>: dia de funcionamento normal de expediente da CONTRATANTE, com horário diário compreendido entre 9h e 18h</w:t>
      </w:r>
      <w:r w:rsidR="0086761F">
        <w:rPr>
          <w:rFonts w:asciiTheme="minorHAnsi" w:hAnsiTheme="minorHAnsi" w:cstheme="minorHAnsi"/>
          <w:sz w:val="24"/>
          <w:szCs w:val="24"/>
        </w:rPr>
        <w:t xml:space="preserve"> </w:t>
      </w:r>
      <w:r w:rsidR="0086761F" w:rsidRPr="0086761F">
        <w:rPr>
          <w:rFonts w:asciiTheme="minorHAnsi" w:hAnsiTheme="minorHAnsi" w:cstheme="minorHAnsi"/>
          <w:sz w:val="24"/>
          <w:szCs w:val="24"/>
          <w:highlight w:val="yellow"/>
        </w:rPr>
        <w:t>ou Atendimento 24 horas por 07 dias da semana.</w:t>
      </w:r>
    </w:p>
    <w:p w14:paraId="28CF16E9" w14:textId="77777777" w:rsidR="00E454F7" w:rsidRPr="00E30D10" w:rsidRDefault="00E454F7" w:rsidP="00E30D10">
      <w:pPr>
        <w:rPr>
          <w:rFonts w:asciiTheme="minorHAnsi" w:hAnsiTheme="minorHAnsi" w:cstheme="minorHAnsi"/>
          <w:sz w:val="24"/>
          <w:szCs w:val="24"/>
        </w:rPr>
      </w:pPr>
    </w:p>
    <w:p w14:paraId="55071A2D" w14:textId="098A8B00" w:rsidR="00E30D10" w:rsidRPr="00B21B92" w:rsidRDefault="00E30D10" w:rsidP="00E454F7">
      <w:pPr>
        <w:pStyle w:val="PargrafodaLista"/>
        <w:numPr>
          <w:ilvl w:val="1"/>
          <w:numId w:val="1"/>
        </w:numPr>
        <w:outlineLvl w:val="1"/>
        <w:rPr>
          <w:rFonts w:asciiTheme="minorHAnsi" w:hAnsiTheme="minorHAnsi" w:cstheme="minorHAnsi"/>
          <w:b/>
          <w:sz w:val="24"/>
          <w:szCs w:val="24"/>
        </w:rPr>
      </w:pPr>
      <w:bookmarkStart w:id="13" w:name="_Toc92212058"/>
      <w:r>
        <w:rPr>
          <w:rFonts w:asciiTheme="minorHAnsi" w:hAnsiTheme="minorHAnsi" w:cstheme="minorHAnsi"/>
          <w:b/>
          <w:sz w:val="24"/>
          <w:szCs w:val="24"/>
        </w:rPr>
        <w:t>Equipamentos cobertos</w:t>
      </w:r>
      <w:r w:rsidRPr="00B21B92">
        <w:rPr>
          <w:rFonts w:asciiTheme="minorHAnsi" w:hAnsiTheme="minorHAnsi" w:cstheme="minorHAnsi"/>
          <w:b/>
          <w:sz w:val="24"/>
          <w:szCs w:val="24"/>
        </w:rPr>
        <w:t>.</w:t>
      </w:r>
      <w:bookmarkEnd w:id="13"/>
    </w:p>
    <w:p w14:paraId="3A889840" w14:textId="23033B05" w:rsidR="00B21B92" w:rsidRDefault="00B21B92" w:rsidP="00B21B92">
      <w:pPr>
        <w:rPr>
          <w:rFonts w:asciiTheme="minorHAnsi" w:hAnsiTheme="minorHAnsi" w:cstheme="minorHAnsi"/>
          <w:sz w:val="24"/>
          <w:szCs w:val="24"/>
        </w:rPr>
      </w:pPr>
    </w:p>
    <w:p w14:paraId="4DFBF540" w14:textId="529DB1E3" w:rsidR="00E30D10" w:rsidRPr="00167B04" w:rsidRDefault="00E30D10" w:rsidP="00E30D10">
      <w:pPr>
        <w:pStyle w:val="PargrafodaLista"/>
        <w:numPr>
          <w:ilvl w:val="2"/>
          <w:numId w:val="1"/>
        </w:numPr>
        <w:rPr>
          <w:rFonts w:asciiTheme="minorHAnsi" w:hAnsiTheme="minorHAnsi" w:cstheme="minorHAnsi"/>
          <w:sz w:val="24"/>
          <w:szCs w:val="24"/>
          <w:highlight w:val="yellow"/>
        </w:rPr>
      </w:pPr>
      <w:r w:rsidRPr="00167B04">
        <w:rPr>
          <w:rFonts w:asciiTheme="minorHAnsi" w:hAnsiTheme="minorHAnsi" w:cstheme="minorHAnsi"/>
          <w:sz w:val="24"/>
          <w:szCs w:val="24"/>
          <w:highlight w:val="yellow"/>
        </w:rPr>
        <w:t xml:space="preserve">O sistema de telefonia da </w:t>
      </w:r>
      <w:r w:rsidR="00AA530B" w:rsidRPr="00167B04">
        <w:rPr>
          <w:rFonts w:asciiTheme="minorHAnsi" w:hAnsiTheme="minorHAnsi" w:cstheme="minorHAnsi"/>
          <w:sz w:val="24"/>
          <w:szCs w:val="24"/>
          <w:highlight w:val="yellow"/>
        </w:rPr>
        <w:t>(Órgão</w:t>
      </w:r>
      <w:r w:rsidR="001E4255" w:rsidRPr="00167B04">
        <w:rPr>
          <w:rFonts w:asciiTheme="minorHAnsi" w:hAnsiTheme="minorHAnsi" w:cstheme="minorHAnsi"/>
          <w:sz w:val="24"/>
          <w:szCs w:val="24"/>
          <w:highlight w:val="yellow"/>
        </w:rPr>
        <w:t xml:space="preserve"> ou Secretária)</w:t>
      </w:r>
      <w:r w:rsidRPr="00167B04">
        <w:rPr>
          <w:rFonts w:asciiTheme="minorHAnsi" w:hAnsiTheme="minorHAnsi" w:cstheme="minorHAnsi"/>
          <w:sz w:val="24"/>
          <w:szCs w:val="24"/>
          <w:highlight w:val="yellow"/>
        </w:rPr>
        <w:t xml:space="preserve"> é composto pelos </w:t>
      </w:r>
      <w:r w:rsidR="005038A0" w:rsidRPr="00167B04">
        <w:rPr>
          <w:rFonts w:asciiTheme="minorHAnsi" w:hAnsiTheme="minorHAnsi" w:cstheme="minorHAnsi"/>
          <w:sz w:val="24"/>
          <w:szCs w:val="24"/>
          <w:highlight w:val="yellow"/>
        </w:rPr>
        <w:t>itens</w:t>
      </w:r>
      <w:r w:rsidRPr="00167B04">
        <w:rPr>
          <w:rFonts w:asciiTheme="minorHAnsi" w:hAnsiTheme="minorHAnsi" w:cstheme="minorHAnsi"/>
          <w:sz w:val="24"/>
          <w:szCs w:val="24"/>
          <w:highlight w:val="yellow"/>
        </w:rPr>
        <w:t xml:space="preserve"> relacionados abaixo:</w:t>
      </w:r>
    </w:p>
    <w:p w14:paraId="3DDD0B2A" w14:textId="4F7704FC" w:rsidR="00E30D10" w:rsidRPr="00167B04" w:rsidRDefault="00E30D10" w:rsidP="00E30D10">
      <w:pPr>
        <w:rPr>
          <w:rFonts w:asciiTheme="minorHAnsi" w:hAnsiTheme="minorHAnsi" w:cstheme="minorHAnsi"/>
          <w:sz w:val="24"/>
          <w:szCs w:val="24"/>
          <w:highlight w:val="yellow"/>
        </w:rPr>
      </w:pPr>
    </w:p>
    <w:p w14:paraId="2407186E" w14:textId="0DC91C4B" w:rsidR="00E30D10" w:rsidRPr="00167B04" w:rsidRDefault="00E30D10" w:rsidP="00E30D10">
      <w:pPr>
        <w:pStyle w:val="PargrafodaLista"/>
        <w:numPr>
          <w:ilvl w:val="0"/>
          <w:numId w:val="23"/>
        </w:numPr>
        <w:rPr>
          <w:rFonts w:asciiTheme="minorHAnsi" w:hAnsiTheme="minorHAnsi" w:cstheme="minorHAnsi"/>
          <w:sz w:val="24"/>
          <w:szCs w:val="24"/>
          <w:highlight w:val="yellow"/>
        </w:rPr>
      </w:pPr>
      <w:r w:rsidRPr="00167B04">
        <w:rPr>
          <w:rFonts w:asciiTheme="minorHAnsi" w:hAnsiTheme="minorHAnsi" w:cstheme="minorHAnsi"/>
          <w:sz w:val="24"/>
          <w:szCs w:val="24"/>
          <w:highlight w:val="yellow"/>
        </w:rPr>
        <w:t>Uma central PABX modelo OPENSCAPE BUSINESS</w:t>
      </w:r>
      <w:r w:rsidR="001E4255" w:rsidRPr="00167B04">
        <w:rPr>
          <w:rFonts w:asciiTheme="minorHAnsi" w:hAnsiTheme="minorHAnsi" w:cstheme="minorHAnsi"/>
          <w:sz w:val="24"/>
          <w:szCs w:val="24"/>
          <w:highlight w:val="yellow"/>
        </w:rPr>
        <w:t xml:space="preserve"> 4000 ou X8 ou X5</w:t>
      </w:r>
      <w:r w:rsidRPr="00167B04">
        <w:rPr>
          <w:rFonts w:asciiTheme="minorHAnsi" w:hAnsiTheme="minorHAnsi" w:cstheme="minorHAnsi"/>
          <w:sz w:val="24"/>
          <w:szCs w:val="24"/>
          <w:highlight w:val="yellow"/>
        </w:rPr>
        <w:t xml:space="preserve"> do fabricante UNIFY.</w:t>
      </w:r>
    </w:p>
    <w:p w14:paraId="51976B8E" w14:textId="0E259A09" w:rsidR="007D38A9" w:rsidRPr="00167B04" w:rsidRDefault="009E0C61" w:rsidP="004F569C">
      <w:pPr>
        <w:pStyle w:val="PargrafodaLista"/>
        <w:numPr>
          <w:ilvl w:val="0"/>
          <w:numId w:val="23"/>
        </w:numPr>
        <w:rPr>
          <w:rFonts w:asciiTheme="minorHAnsi" w:hAnsiTheme="minorHAnsi" w:cstheme="minorHAnsi"/>
          <w:sz w:val="24"/>
          <w:szCs w:val="24"/>
          <w:highlight w:val="yellow"/>
        </w:rPr>
      </w:pPr>
      <w:r w:rsidRPr="00167B04">
        <w:rPr>
          <w:rFonts w:asciiTheme="minorHAnsi" w:hAnsiTheme="minorHAnsi" w:cstheme="minorHAnsi"/>
          <w:sz w:val="24"/>
          <w:szCs w:val="24"/>
          <w:highlight w:val="yellow"/>
        </w:rPr>
        <w:t>(XX)</w:t>
      </w:r>
      <w:r w:rsidR="00E30D10" w:rsidRPr="00167B04">
        <w:rPr>
          <w:rFonts w:asciiTheme="minorHAnsi" w:hAnsiTheme="minorHAnsi" w:cstheme="minorHAnsi"/>
          <w:sz w:val="24"/>
          <w:szCs w:val="24"/>
          <w:highlight w:val="yellow"/>
        </w:rPr>
        <w:t xml:space="preserve"> aparelhos telefônicos </w:t>
      </w:r>
      <w:r w:rsidR="00CE64D9" w:rsidRPr="00167B04">
        <w:rPr>
          <w:rFonts w:asciiTheme="minorHAnsi" w:hAnsiTheme="minorHAnsi" w:cstheme="minorHAnsi"/>
          <w:sz w:val="24"/>
          <w:szCs w:val="24"/>
          <w:highlight w:val="yellow"/>
        </w:rPr>
        <w:t xml:space="preserve">digitais </w:t>
      </w:r>
      <w:r w:rsidR="00E30D10" w:rsidRPr="00167B04">
        <w:rPr>
          <w:rFonts w:asciiTheme="minorHAnsi" w:hAnsiTheme="minorHAnsi" w:cstheme="minorHAnsi"/>
          <w:sz w:val="24"/>
          <w:szCs w:val="24"/>
          <w:highlight w:val="yellow"/>
        </w:rPr>
        <w:t>modelo OPENSTAGE 15T do fabricante SIEMENS.</w:t>
      </w:r>
    </w:p>
    <w:p w14:paraId="62B98546" w14:textId="084F929E" w:rsidR="008578BA" w:rsidRPr="00167B04" w:rsidRDefault="005038A0" w:rsidP="004F569C">
      <w:pPr>
        <w:pStyle w:val="PargrafodaLista"/>
        <w:numPr>
          <w:ilvl w:val="0"/>
          <w:numId w:val="23"/>
        </w:numPr>
        <w:rPr>
          <w:rFonts w:asciiTheme="minorHAnsi" w:hAnsiTheme="minorHAnsi" w:cstheme="minorHAnsi"/>
          <w:sz w:val="24"/>
          <w:szCs w:val="24"/>
          <w:highlight w:val="yellow"/>
        </w:rPr>
      </w:pPr>
      <w:r w:rsidRPr="00167B04">
        <w:rPr>
          <w:rFonts w:asciiTheme="minorHAnsi" w:hAnsiTheme="minorHAnsi" w:cstheme="minorHAnsi"/>
          <w:sz w:val="24"/>
          <w:szCs w:val="24"/>
          <w:highlight w:val="yellow"/>
        </w:rPr>
        <w:t xml:space="preserve">Um </w:t>
      </w:r>
      <w:r w:rsidR="008578BA" w:rsidRPr="00167B04">
        <w:rPr>
          <w:rFonts w:asciiTheme="minorHAnsi" w:hAnsiTheme="minorHAnsi" w:cstheme="minorHAnsi"/>
          <w:sz w:val="24"/>
          <w:szCs w:val="24"/>
          <w:highlight w:val="yellow"/>
        </w:rPr>
        <w:t>E1 ISDN</w:t>
      </w:r>
      <w:r w:rsidRPr="00167B04">
        <w:rPr>
          <w:rFonts w:asciiTheme="minorHAnsi" w:hAnsiTheme="minorHAnsi" w:cstheme="minorHAnsi"/>
          <w:sz w:val="24"/>
          <w:szCs w:val="24"/>
          <w:highlight w:val="yellow"/>
        </w:rPr>
        <w:t xml:space="preserve"> com </w:t>
      </w:r>
      <w:r w:rsidR="009E0C61" w:rsidRPr="00167B04">
        <w:rPr>
          <w:rFonts w:asciiTheme="minorHAnsi" w:hAnsiTheme="minorHAnsi" w:cstheme="minorHAnsi"/>
          <w:sz w:val="24"/>
          <w:szCs w:val="24"/>
          <w:highlight w:val="yellow"/>
        </w:rPr>
        <w:t xml:space="preserve">(XX) </w:t>
      </w:r>
      <w:r w:rsidRPr="00167B04">
        <w:rPr>
          <w:rFonts w:asciiTheme="minorHAnsi" w:hAnsiTheme="minorHAnsi" w:cstheme="minorHAnsi"/>
          <w:sz w:val="24"/>
          <w:szCs w:val="24"/>
          <w:highlight w:val="yellow"/>
        </w:rPr>
        <w:t>canais</w:t>
      </w:r>
      <w:r w:rsidR="008578BA" w:rsidRPr="00167B04">
        <w:rPr>
          <w:rFonts w:asciiTheme="minorHAnsi" w:hAnsiTheme="minorHAnsi" w:cstheme="minorHAnsi"/>
          <w:sz w:val="24"/>
          <w:szCs w:val="24"/>
          <w:highlight w:val="yellow"/>
        </w:rPr>
        <w:t xml:space="preserve">, </w:t>
      </w:r>
      <w:r w:rsidRPr="00167B04">
        <w:rPr>
          <w:rFonts w:asciiTheme="minorHAnsi" w:hAnsiTheme="minorHAnsi" w:cstheme="minorHAnsi"/>
          <w:sz w:val="24"/>
          <w:szCs w:val="24"/>
          <w:highlight w:val="yellow"/>
        </w:rPr>
        <w:t xml:space="preserve">oito </w:t>
      </w:r>
      <w:r w:rsidR="008578BA" w:rsidRPr="00167B04">
        <w:rPr>
          <w:rFonts w:asciiTheme="minorHAnsi" w:hAnsiTheme="minorHAnsi" w:cstheme="minorHAnsi"/>
          <w:sz w:val="24"/>
          <w:szCs w:val="24"/>
          <w:highlight w:val="yellow"/>
        </w:rPr>
        <w:t xml:space="preserve">interfaces celulares GSM/IP, </w:t>
      </w:r>
      <w:r w:rsidRPr="00167B04">
        <w:rPr>
          <w:rFonts w:asciiTheme="minorHAnsi" w:hAnsiTheme="minorHAnsi" w:cstheme="minorHAnsi"/>
          <w:sz w:val="24"/>
          <w:szCs w:val="24"/>
          <w:highlight w:val="yellow"/>
        </w:rPr>
        <w:t xml:space="preserve">um </w:t>
      </w:r>
      <w:r w:rsidR="008578BA" w:rsidRPr="00167B04">
        <w:rPr>
          <w:rFonts w:asciiTheme="minorHAnsi" w:hAnsiTheme="minorHAnsi" w:cstheme="minorHAnsi"/>
          <w:sz w:val="24"/>
          <w:szCs w:val="24"/>
          <w:highlight w:val="yellow"/>
        </w:rPr>
        <w:t>softphone.</w:t>
      </w:r>
    </w:p>
    <w:p w14:paraId="016A8B14" w14:textId="2BAEBA05" w:rsidR="007D38A9" w:rsidRDefault="007D38A9" w:rsidP="004427CF">
      <w:pPr>
        <w:rPr>
          <w:rFonts w:asciiTheme="minorHAnsi" w:hAnsiTheme="minorHAnsi" w:cstheme="minorHAnsi"/>
          <w:sz w:val="24"/>
          <w:szCs w:val="24"/>
        </w:rPr>
      </w:pPr>
    </w:p>
    <w:p w14:paraId="69230F55" w14:textId="77777777" w:rsidR="00E454F7" w:rsidRDefault="00E454F7" w:rsidP="004427CF">
      <w:pPr>
        <w:rPr>
          <w:rFonts w:asciiTheme="minorHAnsi" w:hAnsiTheme="minorHAnsi" w:cstheme="minorHAnsi"/>
          <w:sz w:val="24"/>
          <w:szCs w:val="24"/>
        </w:rPr>
      </w:pPr>
    </w:p>
    <w:p w14:paraId="7052D2EF" w14:textId="5F6C1E66" w:rsidR="00687E0F" w:rsidRPr="00B21B92" w:rsidRDefault="00687E0F" w:rsidP="00E454F7">
      <w:pPr>
        <w:pStyle w:val="PargrafodaLista"/>
        <w:numPr>
          <w:ilvl w:val="1"/>
          <w:numId w:val="1"/>
        </w:numPr>
        <w:outlineLvl w:val="1"/>
        <w:rPr>
          <w:rFonts w:asciiTheme="minorHAnsi" w:hAnsiTheme="minorHAnsi" w:cstheme="minorHAnsi"/>
          <w:b/>
          <w:sz w:val="24"/>
          <w:szCs w:val="24"/>
        </w:rPr>
      </w:pPr>
      <w:bookmarkStart w:id="14" w:name="_Toc92212059"/>
      <w:r>
        <w:rPr>
          <w:rFonts w:asciiTheme="minorHAnsi" w:hAnsiTheme="minorHAnsi" w:cstheme="minorHAnsi"/>
          <w:b/>
          <w:sz w:val="24"/>
          <w:szCs w:val="24"/>
        </w:rPr>
        <w:t>Serviços contratados</w:t>
      </w:r>
      <w:r w:rsidRPr="00B21B92">
        <w:rPr>
          <w:rFonts w:asciiTheme="minorHAnsi" w:hAnsiTheme="minorHAnsi" w:cstheme="minorHAnsi"/>
          <w:b/>
          <w:sz w:val="24"/>
          <w:szCs w:val="24"/>
        </w:rPr>
        <w:t>.</w:t>
      </w:r>
      <w:bookmarkEnd w:id="14"/>
    </w:p>
    <w:p w14:paraId="3FEDC7EB" w14:textId="51D715B5" w:rsidR="007D38A9" w:rsidRDefault="007D38A9" w:rsidP="004427CF">
      <w:pPr>
        <w:rPr>
          <w:rFonts w:asciiTheme="minorHAnsi" w:hAnsiTheme="minorHAnsi" w:cstheme="minorHAnsi"/>
          <w:sz w:val="24"/>
          <w:szCs w:val="24"/>
        </w:rPr>
      </w:pPr>
    </w:p>
    <w:p w14:paraId="04FA207F" w14:textId="6DD6522D" w:rsidR="00CE64D9" w:rsidRDefault="005160D9" w:rsidP="005160D9">
      <w:pPr>
        <w:pStyle w:val="PargrafodaLista"/>
        <w:numPr>
          <w:ilvl w:val="2"/>
          <w:numId w:val="1"/>
        </w:numPr>
        <w:rPr>
          <w:rFonts w:asciiTheme="minorHAnsi" w:hAnsiTheme="minorHAnsi" w:cstheme="minorHAnsi"/>
          <w:sz w:val="24"/>
          <w:szCs w:val="24"/>
        </w:rPr>
      </w:pPr>
      <w:r w:rsidRPr="005160D9">
        <w:rPr>
          <w:rFonts w:asciiTheme="minorHAnsi" w:hAnsiTheme="minorHAnsi" w:cstheme="minorHAnsi"/>
          <w:sz w:val="24"/>
          <w:szCs w:val="24"/>
        </w:rPr>
        <w:t xml:space="preserve">O objeto consiste na execução de serviços de suporte técnico on-site, operação, manutenção preventiva e corretiva dos equipamentos de telefonia, interfaces de celular GSM, centrais telefônicas tipo PABX, providas de tecnologias TDM/IP, para ramais analógicos, digitais, IP e em aparelhos digitais e IP, da fabricante Siemens, instaladas nas dependências da CONTRATANTE </w:t>
      </w:r>
      <w:r w:rsidR="00CE64D9">
        <w:rPr>
          <w:rFonts w:asciiTheme="minorHAnsi" w:hAnsiTheme="minorHAnsi" w:cstheme="minorHAnsi"/>
          <w:sz w:val="24"/>
          <w:szCs w:val="24"/>
        </w:rPr>
        <w:t xml:space="preserve">no </w:t>
      </w:r>
      <w:r w:rsidR="00155642" w:rsidRPr="00155642">
        <w:rPr>
          <w:rFonts w:asciiTheme="minorHAnsi" w:hAnsiTheme="minorHAnsi" w:cstheme="minorHAnsi"/>
          <w:sz w:val="24"/>
          <w:szCs w:val="24"/>
          <w:highlight w:val="yellow"/>
        </w:rPr>
        <w:t>LOCAL</w:t>
      </w:r>
      <w:r w:rsidR="00CE64D9" w:rsidRPr="00155642">
        <w:rPr>
          <w:rFonts w:asciiTheme="minorHAnsi" w:hAnsiTheme="minorHAnsi" w:cstheme="minorHAnsi"/>
          <w:sz w:val="24"/>
          <w:szCs w:val="24"/>
          <w:highlight w:val="yellow"/>
        </w:rPr>
        <w:t>, em Vitória</w:t>
      </w:r>
      <w:r w:rsidR="00CE64D9">
        <w:rPr>
          <w:rFonts w:asciiTheme="minorHAnsi" w:hAnsiTheme="minorHAnsi" w:cstheme="minorHAnsi"/>
          <w:sz w:val="24"/>
          <w:szCs w:val="24"/>
        </w:rPr>
        <w:t>, no Espírito Santo.</w:t>
      </w:r>
    </w:p>
    <w:p w14:paraId="3A3525B5" w14:textId="77777777" w:rsidR="00CE64D9" w:rsidRPr="00CE64D9" w:rsidRDefault="00CE64D9" w:rsidP="00CE64D9">
      <w:pPr>
        <w:rPr>
          <w:rFonts w:asciiTheme="minorHAnsi" w:hAnsiTheme="minorHAnsi" w:cstheme="minorHAnsi"/>
          <w:sz w:val="24"/>
          <w:szCs w:val="24"/>
        </w:rPr>
      </w:pPr>
    </w:p>
    <w:p w14:paraId="422D5DA7" w14:textId="085A0246" w:rsidR="005160D9" w:rsidRDefault="00A873FD" w:rsidP="005160D9">
      <w:pPr>
        <w:pStyle w:val="PargrafodaLista"/>
        <w:numPr>
          <w:ilvl w:val="2"/>
          <w:numId w:val="1"/>
        </w:numPr>
        <w:rPr>
          <w:rFonts w:asciiTheme="minorHAnsi" w:hAnsiTheme="minorHAnsi" w:cstheme="minorHAnsi"/>
          <w:sz w:val="24"/>
          <w:szCs w:val="24"/>
        </w:rPr>
      </w:pPr>
      <w:r>
        <w:rPr>
          <w:rFonts w:asciiTheme="minorHAnsi" w:hAnsiTheme="minorHAnsi" w:cstheme="minorHAnsi"/>
          <w:sz w:val="24"/>
          <w:szCs w:val="24"/>
        </w:rPr>
        <w:t>O objeto deve incluir</w:t>
      </w:r>
      <w:r w:rsidR="005160D9" w:rsidRPr="005160D9">
        <w:rPr>
          <w:rFonts w:asciiTheme="minorHAnsi" w:hAnsiTheme="minorHAnsi" w:cstheme="minorHAnsi"/>
          <w:sz w:val="24"/>
          <w:szCs w:val="24"/>
        </w:rPr>
        <w:t xml:space="preserve"> o serviço de substituição de peças, acessórios, aparelhos telefônicos digitais, IP e atualização de softwares, observada a periodicidade mínima prevista nos planos de manutenção preventiva e sempre que fatos ocasionais determinarem </w:t>
      </w:r>
      <w:r w:rsidR="008578BA">
        <w:rPr>
          <w:rFonts w:asciiTheme="minorHAnsi" w:hAnsiTheme="minorHAnsi" w:cstheme="minorHAnsi"/>
          <w:sz w:val="24"/>
          <w:szCs w:val="24"/>
        </w:rPr>
        <w:t>correções</w:t>
      </w:r>
      <w:r>
        <w:rPr>
          <w:rFonts w:asciiTheme="minorHAnsi" w:hAnsiTheme="minorHAnsi" w:cstheme="minorHAnsi"/>
          <w:sz w:val="24"/>
          <w:szCs w:val="24"/>
        </w:rPr>
        <w:t>.</w:t>
      </w:r>
    </w:p>
    <w:p w14:paraId="0CBC1DDA" w14:textId="77777777" w:rsidR="00A873FD" w:rsidRPr="00A873FD" w:rsidRDefault="00A873FD" w:rsidP="00A873FD">
      <w:pPr>
        <w:pStyle w:val="PargrafodaLista"/>
        <w:rPr>
          <w:rFonts w:asciiTheme="minorHAnsi" w:hAnsiTheme="minorHAnsi" w:cstheme="minorHAnsi"/>
          <w:sz w:val="24"/>
          <w:szCs w:val="24"/>
        </w:rPr>
      </w:pPr>
    </w:p>
    <w:p w14:paraId="42FC1672" w14:textId="0EB2CF29" w:rsidR="00A873FD" w:rsidRDefault="00A873FD" w:rsidP="00A873FD">
      <w:pPr>
        <w:pStyle w:val="PargrafodaLista"/>
        <w:numPr>
          <w:ilvl w:val="2"/>
          <w:numId w:val="1"/>
        </w:numPr>
        <w:rPr>
          <w:rFonts w:asciiTheme="minorHAnsi" w:hAnsiTheme="minorHAnsi" w:cstheme="minorHAnsi"/>
          <w:sz w:val="24"/>
          <w:szCs w:val="24"/>
        </w:rPr>
      </w:pPr>
      <w:r w:rsidRPr="00A873FD">
        <w:rPr>
          <w:rFonts w:asciiTheme="minorHAnsi" w:hAnsiTheme="minorHAnsi" w:cstheme="minorHAnsi"/>
          <w:sz w:val="24"/>
          <w:szCs w:val="24"/>
        </w:rPr>
        <w:t>O plano de manutenção com o detalhamento dos serviços a serem desenvolvidas pela CONTRATADA devem necessariamente abranger, no mínimo, as atividades rotineiras e periódicas listadas neste</w:t>
      </w:r>
      <w:r>
        <w:rPr>
          <w:rFonts w:asciiTheme="minorHAnsi" w:hAnsiTheme="minorHAnsi" w:cstheme="minorHAnsi"/>
          <w:sz w:val="24"/>
          <w:szCs w:val="24"/>
        </w:rPr>
        <w:t xml:space="preserve"> </w:t>
      </w:r>
      <w:r w:rsidR="003858CE">
        <w:rPr>
          <w:rFonts w:asciiTheme="minorHAnsi" w:hAnsiTheme="minorHAnsi" w:cstheme="minorHAnsi"/>
          <w:sz w:val="24"/>
          <w:szCs w:val="24"/>
        </w:rPr>
        <w:t>Termo de Referência</w:t>
      </w:r>
      <w:r w:rsidRPr="00A873FD">
        <w:rPr>
          <w:rFonts w:asciiTheme="minorHAnsi" w:hAnsiTheme="minorHAnsi" w:cstheme="minorHAnsi"/>
          <w:sz w:val="24"/>
          <w:szCs w:val="24"/>
        </w:rPr>
        <w:t>. Possíveis alterações propostas pela CONTRATADA deverão ser submetidas previamente à aprovação da CONTRATANTE</w:t>
      </w:r>
      <w:r>
        <w:rPr>
          <w:rFonts w:asciiTheme="minorHAnsi" w:hAnsiTheme="minorHAnsi" w:cstheme="minorHAnsi"/>
          <w:sz w:val="24"/>
          <w:szCs w:val="24"/>
        </w:rPr>
        <w:t>.</w:t>
      </w:r>
    </w:p>
    <w:p w14:paraId="7CEAD1B2" w14:textId="77777777" w:rsidR="00A873FD" w:rsidRPr="00A873FD" w:rsidRDefault="00A873FD" w:rsidP="00A873FD">
      <w:pPr>
        <w:pStyle w:val="PargrafodaLista"/>
        <w:rPr>
          <w:rFonts w:asciiTheme="minorHAnsi" w:hAnsiTheme="minorHAnsi" w:cstheme="minorHAnsi"/>
          <w:sz w:val="24"/>
          <w:szCs w:val="24"/>
        </w:rPr>
      </w:pPr>
    </w:p>
    <w:p w14:paraId="2F30A7D8" w14:textId="0106660D" w:rsidR="00A873FD" w:rsidRDefault="00A873FD" w:rsidP="00A873FD">
      <w:pPr>
        <w:pStyle w:val="PargrafodaLista"/>
        <w:numPr>
          <w:ilvl w:val="2"/>
          <w:numId w:val="1"/>
        </w:numPr>
        <w:rPr>
          <w:rFonts w:asciiTheme="minorHAnsi" w:hAnsiTheme="minorHAnsi" w:cstheme="minorHAnsi"/>
          <w:sz w:val="24"/>
          <w:szCs w:val="24"/>
        </w:rPr>
      </w:pPr>
      <w:r w:rsidRPr="00A873FD">
        <w:rPr>
          <w:rFonts w:asciiTheme="minorHAnsi" w:hAnsiTheme="minorHAnsi" w:cstheme="minorHAnsi"/>
          <w:sz w:val="24"/>
          <w:szCs w:val="24"/>
        </w:rPr>
        <w:t>Os serviços serão realizados em datas e horários previamente acordados com o fiscal do contrato ou devidamente estabelecidos no plano de manutenção programada autorizado</w:t>
      </w:r>
      <w:r>
        <w:rPr>
          <w:rFonts w:asciiTheme="minorHAnsi" w:hAnsiTheme="minorHAnsi" w:cstheme="minorHAnsi"/>
          <w:sz w:val="24"/>
          <w:szCs w:val="24"/>
        </w:rPr>
        <w:t>.</w:t>
      </w:r>
    </w:p>
    <w:p w14:paraId="3FC03EC9" w14:textId="77777777" w:rsidR="00A873FD" w:rsidRPr="00A873FD" w:rsidRDefault="00A873FD" w:rsidP="00A873FD">
      <w:pPr>
        <w:pStyle w:val="PargrafodaLista"/>
        <w:rPr>
          <w:rFonts w:asciiTheme="minorHAnsi" w:hAnsiTheme="minorHAnsi" w:cstheme="minorHAnsi"/>
          <w:sz w:val="24"/>
          <w:szCs w:val="24"/>
        </w:rPr>
      </w:pPr>
    </w:p>
    <w:p w14:paraId="78A3C51C" w14:textId="12CFEE84" w:rsidR="00A873FD" w:rsidRDefault="00A873FD" w:rsidP="00A873FD">
      <w:pPr>
        <w:pStyle w:val="PargrafodaLista"/>
        <w:numPr>
          <w:ilvl w:val="2"/>
          <w:numId w:val="1"/>
        </w:numPr>
        <w:rPr>
          <w:rFonts w:asciiTheme="minorHAnsi" w:hAnsiTheme="minorHAnsi" w:cstheme="minorHAnsi"/>
          <w:sz w:val="24"/>
          <w:szCs w:val="24"/>
        </w:rPr>
      </w:pPr>
      <w:r w:rsidRPr="00A873FD">
        <w:rPr>
          <w:rFonts w:asciiTheme="minorHAnsi" w:hAnsiTheme="minorHAnsi" w:cstheme="minorHAnsi"/>
          <w:sz w:val="24"/>
          <w:szCs w:val="24"/>
        </w:rPr>
        <w:t>A CONTRATADA deverá prestar esclarecimentos de dúvidas técnicas, por telefone ou e-mail, em auxílio aos servidores da CONTRATANTE, nos casos de falhas de maior complexidade</w:t>
      </w:r>
      <w:r>
        <w:rPr>
          <w:rFonts w:asciiTheme="minorHAnsi" w:hAnsiTheme="minorHAnsi" w:cstheme="minorHAnsi"/>
          <w:sz w:val="24"/>
          <w:szCs w:val="24"/>
        </w:rPr>
        <w:t>.</w:t>
      </w:r>
    </w:p>
    <w:p w14:paraId="24FB19EA" w14:textId="77777777" w:rsidR="00A873FD" w:rsidRPr="00A873FD" w:rsidRDefault="00A873FD" w:rsidP="00A873FD">
      <w:pPr>
        <w:pStyle w:val="PargrafodaLista"/>
        <w:rPr>
          <w:rFonts w:asciiTheme="minorHAnsi" w:hAnsiTheme="minorHAnsi" w:cstheme="minorHAnsi"/>
          <w:sz w:val="24"/>
          <w:szCs w:val="24"/>
        </w:rPr>
      </w:pPr>
    </w:p>
    <w:p w14:paraId="3DCDB37D" w14:textId="5D99A771" w:rsidR="00A873FD" w:rsidRDefault="00A873FD" w:rsidP="00A873FD">
      <w:pPr>
        <w:pStyle w:val="PargrafodaLista"/>
        <w:numPr>
          <w:ilvl w:val="2"/>
          <w:numId w:val="1"/>
        </w:numPr>
        <w:rPr>
          <w:rFonts w:asciiTheme="minorHAnsi" w:hAnsiTheme="minorHAnsi" w:cstheme="minorHAnsi"/>
          <w:sz w:val="24"/>
          <w:szCs w:val="24"/>
        </w:rPr>
      </w:pPr>
      <w:r w:rsidRPr="00A873FD">
        <w:rPr>
          <w:rFonts w:asciiTheme="minorHAnsi" w:hAnsiTheme="minorHAnsi" w:cstheme="minorHAnsi"/>
          <w:sz w:val="24"/>
          <w:szCs w:val="24"/>
        </w:rPr>
        <w:t>A CONTRATADA deverá realizar os serviços de manutenção preventiva e corretiva nos equipamentos de telefonia, objetivando preservá-los em adequado estado de funcionamento e operação no intuito de garantir o prolongamento da sua vida útil e continuidade do serviço</w:t>
      </w:r>
      <w:r>
        <w:rPr>
          <w:rFonts w:asciiTheme="minorHAnsi" w:hAnsiTheme="minorHAnsi" w:cstheme="minorHAnsi"/>
          <w:sz w:val="24"/>
          <w:szCs w:val="24"/>
        </w:rPr>
        <w:t>.</w:t>
      </w:r>
    </w:p>
    <w:p w14:paraId="6AE71DBC" w14:textId="77777777" w:rsidR="00A873FD" w:rsidRPr="00A873FD" w:rsidRDefault="00A873FD" w:rsidP="00A873FD">
      <w:pPr>
        <w:pStyle w:val="PargrafodaLista"/>
        <w:rPr>
          <w:rFonts w:asciiTheme="minorHAnsi" w:hAnsiTheme="minorHAnsi" w:cstheme="minorHAnsi"/>
          <w:sz w:val="24"/>
          <w:szCs w:val="24"/>
        </w:rPr>
      </w:pPr>
    </w:p>
    <w:p w14:paraId="0B9FCE5B" w14:textId="3CDEBA4D" w:rsidR="00A873FD" w:rsidRDefault="00A873FD" w:rsidP="00A873FD">
      <w:pPr>
        <w:pStyle w:val="PargrafodaLista"/>
        <w:numPr>
          <w:ilvl w:val="2"/>
          <w:numId w:val="1"/>
        </w:numPr>
        <w:rPr>
          <w:rFonts w:asciiTheme="minorHAnsi" w:hAnsiTheme="minorHAnsi" w:cstheme="minorHAnsi"/>
          <w:sz w:val="24"/>
          <w:szCs w:val="24"/>
        </w:rPr>
      </w:pPr>
      <w:r w:rsidRPr="00A873FD">
        <w:rPr>
          <w:rFonts w:asciiTheme="minorHAnsi" w:hAnsiTheme="minorHAnsi" w:cstheme="minorHAnsi"/>
          <w:sz w:val="24"/>
          <w:szCs w:val="24"/>
        </w:rPr>
        <w:t>Os serviços incluem o fornecimento de ferramentas, placas, ativos de rede</w:t>
      </w:r>
      <w:r>
        <w:rPr>
          <w:rFonts w:asciiTheme="minorHAnsi" w:hAnsiTheme="minorHAnsi" w:cstheme="minorHAnsi"/>
          <w:sz w:val="24"/>
          <w:szCs w:val="24"/>
        </w:rPr>
        <w:t>,</w:t>
      </w:r>
      <w:r w:rsidRPr="00A873FD">
        <w:rPr>
          <w:rFonts w:asciiTheme="minorHAnsi" w:hAnsiTheme="minorHAnsi" w:cstheme="minorHAnsi"/>
          <w:sz w:val="24"/>
          <w:szCs w:val="24"/>
        </w:rPr>
        <w:t xml:space="preserve"> componentes</w:t>
      </w:r>
      <w:r>
        <w:rPr>
          <w:rFonts w:asciiTheme="minorHAnsi" w:hAnsiTheme="minorHAnsi" w:cstheme="minorHAnsi"/>
          <w:sz w:val="24"/>
          <w:szCs w:val="24"/>
        </w:rPr>
        <w:t xml:space="preserve"> e</w:t>
      </w:r>
      <w:r w:rsidRPr="00A873FD">
        <w:rPr>
          <w:rFonts w:asciiTheme="minorHAnsi" w:hAnsiTheme="minorHAnsi" w:cstheme="minorHAnsi"/>
          <w:sz w:val="24"/>
          <w:szCs w:val="24"/>
        </w:rPr>
        <w:t xml:space="preserve"> todo material necessário ao completo funcionamento dos entroncamentos, equipamentos e materiais de consumo (pilhas e baterias internas dos equipamentos, conectores, chicotes, cabos, blocos, protetores, esponjas, estopas, panos, pincéis, escovas e todos os produtos de limpeza e proteção, parafusos, porcas, entre outros) necessários à prestação integral, tempestiva e adequada dos serviços de manutenção preventiva e corretiva em conformidade com </w:t>
      </w:r>
      <w:r>
        <w:rPr>
          <w:rFonts w:asciiTheme="minorHAnsi" w:hAnsiTheme="minorHAnsi" w:cstheme="minorHAnsi"/>
          <w:sz w:val="24"/>
          <w:szCs w:val="24"/>
        </w:rPr>
        <w:t xml:space="preserve">as </w:t>
      </w:r>
      <w:r w:rsidRPr="00A873FD">
        <w:rPr>
          <w:rFonts w:asciiTheme="minorHAnsi" w:hAnsiTheme="minorHAnsi" w:cstheme="minorHAnsi"/>
          <w:sz w:val="24"/>
          <w:szCs w:val="24"/>
        </w:rPr>
        <w:t xml:space="preserve">especificações dos fabricantes dos equipamentos, normas técnicas e demais condições constantes deste </w:t>
      </w:r>
      <w:r w:rsidR="003858CE">
        <w:rPr>
          <w:rFonts w:asciiTheme="minorHAnsi" w:hAnsiTheme="minorHAnsi" w:cstheme="minorHAnsi"/>
          <w:sz w:val="24"/>
          <w:szCs w:val="24"/>
        </w:rPr>
        <w:t>Termo de Referência</w:t>
      </w:r>
      <w:r>
        <w:rPr>
          <w:rFonts w:asciiTheme="minorHAnsi" w:hAnsiTheme="minorHAnsi" w:cstheme="minorHAnsi"/>
          <w:sz w:val="24"/>
          <w:szCs w:val="24"/>
        </w:rPr>
        <w:t>.</w:t>
      </w:r>
    </w:p>
    <w:p w14:paraId="375E114E" w14:textId="77777777" w:rsidR="00A873FD" w:rsidRPr="00A873FD" w:rsidRDefault="00A873FD" w:rsidP="00A873FD">
      <w:pPr>
        <w:pStyle w:val="PargrafodaLista"/>
        <w:rPr>
          <w:rFonts w:asciiTheme="minorHAnsi" w:hAnsiTheme="minorHAnsi" w:cstheme="minorHAnsi"/>
          <w:sz w:val="24"/>
          <w:szCs w:val="24"/>
        </w:rPr>
      </w:pPr>
    </w:p>
    <w:p w14:paraId="73E05A6A" w14:textId="49A2535E" w:rsidR="00C67FE8" w:rsidRDefault="00C67FE8" w:rsidP="00C67FE8">
      <w:pPr>
        <w:pStyle w:val="PargrafodaLista"/>
        <w:numPr>
          <w:ilvl w:val="2"/>
          <w:numId w:val="1"/>
        </w:numPr>
        <w:rPr>
          <w:rFonts w:asciiTheme="minorHAnsi" w:hAnsiTheme="minorHAnsi" w:cstheme="minorHAnsi"/>
          <w:sz w:val="24"/>
          <w:szCs w:val="24"/>
        </w:rPr>
      </w:pPr>
      <w:r w:rsidRPr="00C67FE8">
        <w:rPr>
          <w:rFonts w:asciiTheme="minorHAnsi" w:hAnsiTheme="minorHAnsi" w:cstheme="minorHAnsi"/>
          <w:sz w:val="24"/>
          <w:szCs w:val="24"/>
        </w:rPr>
        <w:t>Quando necessária a reposição de peças, componentes, placas e acessórios, estes serão sem custo para CONTRATANTE e devem estar previstos no valor da proposta ofertada pela CONTRATADA</w:t>
      </w:r>
      <w:r>
        <w:rPr>
          <w:rFonts w:asciiTheme="minorHAnsi" w:hAnsiTheme="minorHAnsi" w:cstheme="minorHAnsi"/>
          <w:sz w:val="24"/>
          <w:szCs w:val="24"/>
        </w:rPr>
        <w:t>.</w:t>
      </w:r>
    </w:p>
    <w:p w14:paraId="09240E98" w14:textId="77777777" w:rsidR="00C67FE8" w:rsidRPr="00C67FE8" w:rsidRDefault="00C67FE8" w:rsidP="00C67FE8">
      <w:pPr>
        <w:pStyle w:val="PargrafodaLista"/>
        <w:rPr>
          <w:rFonts w:asciiTheme="minorHAnsi" w:hAnsiTheme="minorHAnsi" w:cstheme="minorHAnsi"/>
          <w:sz w:val="24"/>
          <w:szCs w:val="24"/>
        </w:rPr>
      </w:pPr>
    </w:p>
    <w:p w14:paraId="00F98C9F" w14:textId="6DBA71DD" w:rsidR="00C67FE8" w:rsidRDefault="00C67FE8" w:rsidP="00C67FE8">
      <w:pPr>
        <w:pStyle w:val="PargrafodaLista"/>
        <w:numPr>
          <w:ilvl w:val="2"/>
          <w:numId w:val="1"/>
        </w:numPr>
        <w:rPr>
          <w:rFonts w:asciiTheme="minorHAnsi" w:hAnsiTheme="minorHAnsi" w:cstheme="minorHAnsi"/>
          <w:sz w:val="24"/>
          <w:szCs w:val="24"/>
        </w:rPr>
      </w:pPr>
      <w:r w:rsidRPr="00C67FE8">
        <w:rPr>
          <w:rFonts w:asciiTheme="minorHAnsi" w:hAnsiTheme="minorHAnsi" w:cstheme="minorHAnsi"/>
          <w:sz w:val="24"/>
          <w:szCs w:val="24"/>
        </w:rPr>
        <w:t>As peças substituídas e reparadas devem permanecer no equipamento da CONTRATANTE após o encerramento do contrato</w:t>
      </w:r>
      <w:r>
        <w:rPr>
          <w:rFonts w:asciiTheme="minorHAnsi" w:hAnsiTheme="minorHAnsi" w:cstheme="minorHAnsi"/>
          <w:sz w:val="24"/>
          <w:szCs w:val="24"/>
        </w:rPr>
        <w:t>.</w:t>
      </w:r>
    </w:p>
    <w:p w14:paraId="6BC300CB" w14:textId="77777777" w:rsidR="00C67FE8" w:rsidRPr="00C67FE8" w:rsidRDefault="00C67FE8" w:rsidP="00C67FE8">
      <w:pPr>
        <w:pStyle w:val="PargrafodaLista"/>
        <w:rPr>
          <w:rFonts w:asciiTheme="minorHAnsi" w:hAnsiTheme="minorHAnsi" w:cstheme="minorHAnsi"/>
          <w:sz w:val="24"/>
          <w:szCs w:val="24"/>
        </w:rPr>
      </w:pPr>
    </w:p>
    <w:p w14:paraId="009469D6" w14:textId="694DFD1D" w:rsidR="00C67FE8" w:rsidRDefault="00C67FE8" w:rsidP="00C67FE8">
      <w:pPr>
        <w:pStyle w:val="PargrafodaLista"/>
        <w:numPr>
          <w:ilvl w:val="2"/>
          <w:numId w:val="1"/>
        </w:numPr>
        <w:ind w:left="851" w:hanging="851"/>
        <w:rPr>
          <w:rFonts w:asciiTheme="minorHAnsi" w:hAnsiTheme="minorHAnsi" w:cstheme="minorHAnsi"/>
          <w:sz w:val="24"/>
          <w:szCs w:val="24"/>
        </w:rPr>
      </w:pPr>
      <w:r w:rsidRPr="00C67FE8">
        <w:rPr>
          <w:rFonts w:asciiTheme="minorHAnsi" w:hAnsiTheme="minorHAnsi" w:cstheme="minorHAnsi"/>
          <w:sz w:val="24"/>
          <w:szCs w:val="24"/>
        </w:rPr>
        <w:t>Realização de atualizações técnicas corretivas e preventivas recomendadas pelo fabricante dos equipamentos, de modo a mantê-los dentro das condições normais de utilização</w:t>
      </w:r>
      <w:r>
        <w:rPr>
          <w:rFonts w:asciiTheme="minorHAnsi" w:hAnsiTheme="minorHAnsi" w:cstheme="minorHAnsi"/>
          <w:sz w:val="24"/>
          <w:szCs w:val="24"/>
        </w:rPr>
        <w:t>.</w:t>
      </w:r>
    </w:p>
    <w:p w14:paraId="048B6F60" w14:textId="77777777" w:rsidR="00C67FE8" w:rsidRPr="00C67FE8" w:rsidRDefault="00C67FE8" w:rsidP="00C67FE8">
      <w:pPr>
        <w:pStyle w:val="PargrafodaLista"/>
        <w:rPr>
          <w:rFonts w:asciiTheme="minorHAnsi" w:hAnsiTheme="minorHAnsi" w:cstheme="minorHAnsi"/>
          <w:sz w:val="24"/>
          <w:szCs w:val="24"/>
        </w:rPr>
      </w:pPr>
    </w:p>
    <w:p w14:paraId="58ACE174" w14:textId="00342F3B" w:rsidR="00C67FE8" w:rsidRDefault="00C67FE8" w:rsidP="00C67FE8">
      <w:pPr>
        <w:pStyle w:val="PargrafodaLista"/>
        <w:numPr>
          <w:ilvl w:val="2"/>
          <w:numId w:val="1"/>
        </w:numPr>
        <w:ind w:left="851" w:hanging="851"/>
        <w:rPr>
          <w:rFonts w:asciiTheme="minorHAnsi" w:hAnsiTheme="minorHAnsi" w:cstheme="minorHAnsi"/>
          <w:sz w:val="24"/>
          <w:szCs w:val="24"/>
        </w:rPr>
      </w:pPr>
      <w:r w:rsidRPr="00C67FE8">
        <w:rPr>
          <w:rFonts w:asciiTheme="minorHAnsi" w:hAnsiTheme="minorHAnsi" w:cstheme="minorHAnsi"/>
          <w:sz w:val="24"/>
          <w:szCs w:val="24"/>
        </w:rPr>
        <w:t>Realização de atualizações (manutenção) de programações e facilidades bem como classificação de ramais e quaisquer outros tipos de programação, mesmo que envolvam mudança de tecnologia do ramal</w:t>
      </w:r>
      <w:r>
        <w:rPr>
          <w:rFonts w:asciiTheme="minorHAnsi" w:hAnsiTheme="minorHAnsi" w:cstheme="minorHAnsi"/>
          <w:sz w:val="24"/>
          <w:szCs w:val="24"/>
        </w:rPr>
        <w:t>.</w:t>
      </w:r>
    </w:p>
    <w:p w14:paraId="3C93F1C7" w14:textId="77777777" w:rsidR="00C67FE8" w:rsidRPr="00C67FE8" w:rsidRDefault="00C67FE8" w:rsidP="00C67FE8">
      <w:pPr>
        <w:rPr>
          <w:rFonts w:asciiTheme="minorHAnsi" w:hAnsiTheme="minorHAnsi" w:cstheme="minorHAnsi"/>
          <w:sz w:val="24"/>
          <w:szCs w:val="24"/>
        </w:rPr>
      </w:pPr>
    </w:p>
    <w:p w14:paraId="7B51F2A4" w14:textId="19FFEA6B" w:rsidR="00C67FE8" w:rsidRDefault="00C67FE8" w:rsidP="00C67FE8">
      <w:pPr>
        <w:pStyle w:val="PargrafodaLista"/>
        <w:numPr>
          <w:ilvl w:val="2"/>
          <w:numId w:val="1"/>
        </w:numPr>
        <w:ind w:left="851" w:hanging="851"/>
        <w:rPr>
          <w:rFonts w:asciiTheme="minorHAnsi" w:hAnsiTheme="minorHAnsi" w:cstheme="minorHAnsi"/>
          <w:sz w:val="24"/>
          <w:szCs w:val="24"/>
        </w:rPr>
      </w:pPr>
      <w:r w:rsidRPr="00C67FE8">
        <w:rPr>
          <w:rFonts w:asciiTheme="minorHAnsi" w:hAnsiTheme="minorHAnsi" w:cstheme="minorHAnsi"/>
          <w:sz w:val="24"/>
          <w:szCs w:val="24"/>
        </w:rPr>
        <w:t xml:space="preserve">Realização de atualizações (manutenção) do sistema de retificação elétrica, com eventual troca de </w:t>
      </w:r>
      <w:r w:rsidR="003B2D3F">
        <w:rPr>
          <w:rFonts w:asciiTheme="minorHAnsi" w:hAnsiTheme="minorHAnsi" w:cstheme="minorHAnsi"/>
          <w:sz w:val="24"/>
          <w:szCs w:val="24"/>
        </w:rPr>
        <w:t>componentes</w:t>
      </w:r>
      <w:r w:rsidRPr="00C67FE8">
        <w:rPr>
          <w:rFonts w:asciiTheme="minorHAnsi" w:hAnsiTheme="minorHAnsi" w:cstheme="minorHAnsi"/>
          <w:sz w:val="24"/>
          <w:szCs w:val="24"/>
        </w:rPr>
        <w:t>, em caso de necessidade</w:t>
      </w:r>
      <w:r>
        <w:rPr>
          <w:rFonts w:asciiTheme="minorHAnsi" w:hAnsiTheme="minorHAnsi" w:cstheme="minorHAnsi"/>
          <w:sz w:val="24"/>
          <w:szCs w:val="24"/>
        </w:rPr>
        <w:t>.</w:t>
      </w:r>
    </w:p>
    <w:p w14:paraId="39CDBE1F" w14:textId="77777777" w:rsidR="00C67FE8" w:rsidRPr="00C67FE8" w:rsidRDefault="00C67FE8" w:rsidP="00C67FE8">
      <w:pPr>
        <w:rPr>
          <w:rFonts w:asciiTheme="minorHAnsi" w:hAnsiTheme="minorHAnsi" w:cstheme="minorHAnsi"/>
          <w:sz w:val="24"/>
          <w:szCs w:val="24"/>
        </w:rPr>
      </w:pPr>
    </w:p>
    <w:p w14:paraId="11D68AD2" w14:textId="1F733CC2" w:rsidR="00C67FE8" w:rsidRDefault="00C67FE8" w:rsidP="00C67FE8">
      <w:pPr>
        <w:pStyle w:val="PargrafodaLista"/>
        <w:numPr>
          <w:ilvl w:val="2"/>
          <w:numId w:val="1"/>
        </w:numPr>
        <w:ind w:left="851" w:hanging="851"/>
        <w:rPr>
          <w:rFonts w:asciiTheme="minorHAnsi" w:hAnsiTheme="minorHAnsi" w:cstheme="minorHAnsi"/>
          <w:sz w:val="24"/>
          <w:szCs w:val="24"/>
        </w:rPr>
      </w:pPr>
      <w:r w:rsidRPr="00C67FE8">
        <w:rPr>
          <w:rFonts w:asciiTheme="minorHAnsi" w:hAnsiTheme="minorHAnsi" w:cstheme="minorHAnsi"/>
          <w:sz w:val="24"/>
          <w:szCs w:val="24"/>
        </w:rPr>
        <w:t>Realização de testes e configurações, in loco ou remotamente, tantos quanto forem necessários, com operadoras locais de telefonia, a fim de serem identificados problemas nas realizações de chamadas externas ao PABX</w:t>
      </w:r>
      <w:r>
        <w:rPr>
          <w:rFonts w:asciiTheme="minorHAnsi" w:hAnsiTheme="minorHAnsi" w:cstheme="minorHAnsi"/>
          <w:sz w:val="24"/>
          <w:szCs w:val="24"/>
        </w:rPr>
        <w:t>.</w:t>
      </w:r>
    </w:p>
    <w:p w14:paraId="13D486B6" w14:textId="77777777" w:rsidR="00C67FE8" w:rsidRPr="00C67FE8" w:rsidRDefault="00C67FE8" w:rsidP="00C67FE8">
      <w:pPr>
        <w:pStyle w:val="PargrafodaLista"/>
        <w:rPr>
          <w:rFonts w:asciiTheme="minorHAnsi" w:hAnsiTheme="minorHAnsi" w:cstheme="minorHAnsi"/>
          <w:sz w:val="24"/>
          <w:szCs w:val="24"/>
        </w:rPr>
      </w:pPr>
    </w:p>
    <w:p w14:paraId="6E985CE6" w14:textId="0411FBB2" w:rsidR="00C67FE8" w:rsidRDefault="00C67FE8" w:rsidP="00C67FE8">
      <w:pPr>
        <w:pStyle w:val="PargrafodaLista"/>
        <w:numPr>
          <w:ilvl w:val="2"/>
          <w:numId w:val="1"/>
        </w:numPr>
        <w:ind w:left="851" w:hanging="851"/>
        <w:rPr>
          <w:rFonts w:asciiTheme="minorHAnsi" w:hAnsiTheme="minorHAnsi" w:cstheme="minorHAnsi"/>
          <w:sz w:val="24"/>
          <w:szCs w:val="24"/>
        </w:rPr>
      </w:pPr>
      <w:r w:rsidRPr="00C67FE8">
        <w:rPr>
          <w:rFonts w:asciiTheme="minorHAnsi" w:hAnsiTheme="minorHAnsi" w:cstheme="minorHAnsi"/>
          <w:sz w:val="24"/>
          <w:szCs w:val="24"/>
        </w:rPr>
        <w:t>Realização de testes e configurações, in loco ou remotamente, tantos quanto forem necessários, a fim de serem implementadas corretamente todas as funções disponibilizadas pelo PABX, tais como entroncamentos com outras centrais, implantação de serviços e rotas de VoIP, Call Center, sistema de bilhetagem, entre outras atividades</w:t>
      </w:r>
      <w:r>
        <w:rPr>
          <w:rFonts w:asciiTheme="minorHAnsi" w:hAnsiTheme="minorHAnsi" w:cstheme="minorHAnsi"/>
          <w:sz w:val="24"/>
          <w:szCs w:val="24"/>
        </w:rPr>
        <w:t>.</w:t>
      </w:r>
    </w:p>
    <w:p w14:paraId="36329B13" w14:textId="77777777" w:rsidR="00C67FE8" w:rsidRPr="00C67FE8" w:rsidRDefault="00C67FE8" w:rsidP="00C67FE8">
      <w:pPr>
        <w:pStyle w:val="PargrafodaLista"/>
        <w:rPr>
          <w:rFonts w:asciiTheme="minorHAnsi" w:hAnsiTheme="minorHAnsi" w:cstheme="minorHAnsi"/>
          <w:sz w:val="24"/>
          <w:szCs w:val="24"/>
        </w:rPr>
      </w:pPr>
    </w:p>
    <w:p w14:paraId="799EDDAD" w14:textId="49828718" w:rsidR="00C67FE8" w:rsidRDefault="00C67FE8" w:rsidP="002A055D">
      <w:pPr>
        <w:pStyle w:val="PargrafodaLista"/>
        <w:numPr>
          <w:ilvl w:val="2"/>
          <w:numId w:val="1"/>
        </w:numPr>
        <w:ind w:left="851" w:hanging="851"/>
        <w:rPr>
          <w:rFonts w:asciiTheme="minorHAnsi" w:hAnsiTheme="minorHAnsi" w:cstheme="minorHAnsi"/>
          <w:sz w:val="24"/>
          <w:szCs w:val="24"/>
        </w:rPr>
      </w:pPr>
      <w:r w:rsidRPr="00C67FE8">
        <w:rPr>
          <w:rFonts w:asciiTheme="minorHAnsi" w:hAnsiTheme="minorHAnsi" w:cstheme="minorHAnsi"/>
          <w:sz w:val="24"/>
          <w:szCs w:val="24"/>
        </w:rPr>
        <w:t>Toda infraestrutura de cabeamento, tubulação e demais acessórios físicos de interligação entre a central telefônica, computador e o quadro de distribuição de linhas telefônicas</w:t>
      </w:r>
      <w:r w:rsidR="003B2D3F">
        <w:rPr>
          <w:rFonts w:asciiTheme="minorHAnsi" w:hAnsiTheme="minorHAnsi" w:cstheme="minorHAnsi"/>
          <w:sz w:val="24"/>
          <w:szCs w:val="24"/>
        </w:rPr>
        <w:t>, caso precisem ser substituídos,</w:t>
      </w:r>
      <w:r w:rsidRPr="00C67FE8">
        <w:rPr>
          <w:rFonts w:asciiTheme="minorHAnsi" w:hAnsiTheme="minorHAnsi" w:cstheme="minorHAnsi"/>
          <w:sz w:val="24"/>
          <w:szCs w:val="24"/>
        </w:rPr>
        <w:t xml:space="preserve"> deverão correr por conta da CONTRATADA</w:t>
      </w:r>
      <w:r w:rsidR="002A055D">
        <w:rPr>
          <w:rFonts w:asciiTheme="minorHAnsi" w:hAnsiTheme="minorHAnsi" w:cstheme="minorHAnsi"/>
          <w:sz w:val="24"/>
          <w:szCs w:val="24"/>
        </w:rPr>
        <w:t>.</w:t>
      </w:r>
    </w:p>
    <w:p w14:paraId="59B52877" w14:textId="77777777" w:rsidR="002A055D" w:rsidRPr="002A055D" w:rsidRDefault="002A055D" w:rsidP="002A055D">
      <w:pPr>
        <w:pStyle w:val="PargrafodaLista"/>
        <w:rPr>
          <w:rFonts w:asciiTheme="minorHAnsi" w:hAnsiTheme="minorHAnsi" w:cstheme="minorHAnsi"/>
          <w:sz w:val="24"/>
          <w:szCs w:val="24"/>
        </w:rPr>
      </w:pPr>
    </w:p>
    <w:p w14:paraId="5EAB2963" w14:textId="2C9A6C3A" w:rsidR="00C67FE8" w:rsidRDefault="00C67FE8" w:rsidP="002A055D">
      <w:pPr>
        <w:pStyle w:val="PargrafodaLista"/>
        <w:numPr>
          <w:ilvl w:val="2"/>
          <w:numId w:val="1"/>
        </w:numPr>
        <w:ind w:left="851" w:hanging="851"/>
        <w:rPr>
          <w:rFonts w:asciiTheme="minorHAnsi" w:hAnsiTheme="minorHAnsi" w:cstheme="minorHAnsi"/>
          <w:sz w:val="24"/>
          <w:szCs w:val="24"/>
        </w:rPr>
      </w:pPr>
      <w:r w:rsidRPr="00C67FE8">
        <w:rPr>
          <w:rFonts w:asciiTheme="minorHAnsi" w:hAnsiTheme="minorHAnsi" w:cstheme="minorHAnsi"/>
          <w:sz w:val="24"/>
          <w:szCs w:val="24"/>
        </w:rPr>
        <w:t>A CONTRATADA deverá ter a disponibilidade para execução de manutenção remota (à distância, via internet ou através de modens ligados à rede de telefonia da concessionaria ou interno do PABX)</w:t>
      </w:r>
      <w:r w:rsidR="002A055D">
        <w:rPr>
          <w:rFonts w:asciiTheme="minorHAnsi" w:hAnsiTheme="minorHAnsi" w:cstheme="minorHAnsi"/>
          <w:sz w:val="24"/>
          <w:szCs w:val="24"/>
        </w:rPr>
        <w:t>.</w:t>
      </w:r>
    </w:p>
    <w:p w14:paraId="7F933D5B" w14:textId="77777777" w:rsidR="002A055D" w:rsidRPr="002A055D" w:rsidRDefault="002A055D" w:rsidP="002A055D">
      <w:pPr>
        <w:rPr>
          <w:rFonts w:asciiTheme="minorHAnsi" w:hAnsiTheme="minorHAnsi" w:cstheme="minorHAnsi"/>
          <w:sz w:val="24"/>
          <w:szCs w:val="24"/>
        </w:rPr>
      </w:pPr>
    </w:p>
    <w:p w14:paraId="4668A3BB" w14:textId="07C65783" w:rsidR="00A873FD" w:rsidRDefault="002A055D" w:rsidP="002A055D">
      <w:pPr>
        <w:pStyle w:val="PargrafodaLista"/>
        <w:numPr>
          <w:ilvl w:val="2"/>
          <w:numId w:val="1"/>
        </w:numPr>
        <w:ind w:left="851" w:hanging="851"/>
        <w:rPr>
          <w:rFonts w:asciiTheme="minorHAnsi" w:hAnsiTheme="minorHAnsi" w:cstheme="minorHAnsi"/>
          <w:sz w:val="24"/>
          <w:szCs w:val="24"/>
        </w:rPr>
      </w:pPr>
      <w:r w:rsidRPr="002A055D">
        <w:rPr>
          <w:rFonts w:asciiTheme="minorHAnsi" w:hAnsiTheme="minorHAnsi" w:cstheme="minorHAnsi"/>
          <w:sz w:val="24"/>
          <w:szCs w:val="24"/>
        </w:rPr>
        <w:t>A CONTRATADA deverá fornecer software que permit</w:t>
      </w:r>
      <w:r w:rsidR="00E467E7">
        <w:rPr>
          <w:rFonts w:asciiTheme="minorHAnsi" w:hAnsiTheme="minorHAnsi" w:cstheme="minorHAnsi"/>
          <w:sz w:val="24"/>
          <w:szCs w:val="24"/>
        </w:rPr>
        <w:t>a</w:t>
      </w:r>
      <w:r w:rsidRPr="002A055D">
        <w:rPr>
          <w:rFonts w:asciiTheme="minorHAnsi" w:hAnsiTheme="minorHAnsi" w:cstheme="minorHAnsi"/>
          <w:sz w:val="24"/>
          <w:szCs w:val="24"/>
        </w:rPr>
        <w:t xml:space="preserve"> a configuração das centrais PABX para realização de serviços de configuração presenciais ou remotos.</w:t>
      </w:r>
    </w:p>
    <w:p w14:paraId="61088C38" w14:textId="77777777" w:rsidR="002A055D" w:rsidRPr="002A055D" w:rsidRDefault="002A055D" w:rsidP="002A055D">
      <w:pPr>
        <w:pStyle w:val="PargrafodaLista"/>
        <w:rPr>
          <w:rFonts w:asciiTheme="minorHAnsi" w:hAnsiTheme="minorHAnsi" w:cstheme="minorHAnsi"/>
          <w:sz w:val="24"/>
          <w:szCs w:val="24"/>
        </w:rPr>
      </w:pPr>
    </w:p>
    <w:p w14:paraId="45895335" w14:textId="566627B2" w:rsidR="002A055D" w:rsidRDefault="002A055D" w:rsidP="002A055D">
      <w:pPr>
        <w:pStyle w:val="PargrafodaLista"/>
        <w:numPr>
          <w:ilvl w:val="2"/>
          <w:numId w:val="1"/>
        </w:numPr>
        <w:ind w:left="851" w:hanging="851"/>
        <w:rPr>
          <w:rFonts w:asciiTheme="minorHAnsi" w:hAnsiTheme="minorHAnsi" w:cstheme="minorHAnsi"/>
          <w:sz w:val="24"/>
          <w:szCs w:val="24"/>
        </w:rPr>
      </w:pPr>
      <w:r w:rsidRPr="002A055D">
        <w:rPr>
          <w:rFonts w:asciiTheme="minorHAnsi" w:hAnsiTheme="minorHAnsi" w:cstheme="minorHAnsi"/>
          <w:sz w:val="24"/>
          <w:szCs w:val="24"/>
        </w:rPr>
        <w:t>O software deve ser executado sob demanda e no momento da prestação dos serviços</w:t>
      </w:r>
      <w:r>
        <w:rPr>
          <w:rFonts w:asciiTheme="minorHAnsi" w:hAnsiTheme="minorHAnsi" w:cstheme="minorHAnsi"/>
          <w:sz w:val="24"/>
          <w:szCs w:val="24"/>
        </w:rPr>
        <w:t>.</w:t>
      </w:r>
    </w:p>
    <w:p w14:paraId="4049ED13" w14:textId="77777777" w:rsidR="002A055D" w:rsidRPr="002A055D" w:rsidRDefault="002A055D" w:rsidP="002A055D">
      <w:pPr>
        <w:pStyle w:val="PargrafodaLista"/>
        <w:rPr>
          <w:rFonts w:asciiTheme="minorHAnsi" w:hAnsiTheme="minorHAnsi" w:cstheme="minorHAnsi"/>
          <w:sz w:val="24"/>
          <w:szCs w:val="24"/>
        </w:rPr>
      </w:pPr>
    </w:p>
    <w:p w14:paraId="5182FBEB" w14:textId="25B36D1E" w:rsidR="002A055D" w:rsidRDefault="002A055D" w:rsidP="002A055D">
      <w:pPr>
        <w:pStyle w:val="PargrafodaLista"/>
        <w:numPr>
          <w:ilvl w:val="2"/>
          <w:numId w:val="1"/>
        </w:numPr>
        <w:ind w:left="851" w:hanging="851"/>
        <w:rPr>
          <w:rFonts w:asciiTheme="minorHAnsi" w:hAnsiTheme="minorHAnsi" w:cstheme="minorHAnsi"/>
          <w:sz w:val="24"/>
          <w:szCs w:val="24"/>
        </w:rPr>
      </w:pPr>
      <w:r w:rsidRPr="002A055D">
        <w:rPr>
          <w:rFonts w:asciiTheme="minorHAnsi" w:hAnsiTheme="minorHAnsi" w:cstheme="minorHAnsi"/>
          <w:sz w:val="24"/>
          <w:szCs w:val="24"/>
        </w:rPr>
        <w:t>O software não deve depender de conexão direta com a Internet, IP público próprio ou liberação de portas específicas para o seu funcionamento. O software também deverá funcionar em localidades que possuem proxy com autenticação com usuário e senha, sem conexão direta com a Internet</w:t>
      </w:r>
      <w:r>
        <w:rPr>
          <w:rFonts w:asciiTheme="minorHAnsi" w:hAnsiTheme="minorHAnsi" w:cstheme="minorHAnsi"/>
          <w:sz w:val="24"/>
          <w:szCs w:val="24"/>
        </w:rPr>
        <w:t>.</w:t>
      </w:r>
    </w:p>
    <w:p w14:paraId="64A3D693" w14:textId="77777777" w:rsidR="002A055D" w:rsidRPr="002A055D" w:rsidRDefault="002A055D" w:rsidP="002A055D">
      <w:pPr>
        <w:pStyle w:val="PargrafodaLista"/>
        <w:rPr>
          <w:rFonts w:asciiTheme="minorHAnsi" w:hAnsiTheme="minorHAnsi" w:cstheme="minorHAnsi"/>
          <w:sz w:val="24"/>
          <w:szCs w:val="24"/>
        </w:rPr>
      </w:pPr>
    </w:p>
    <w:p w14:paraId="5C37BADD" w14:textId="42AC2C5E" w:rsidR="002A055D" w:rsidRDefault="002A055D" w:rsidP="004F569C">
      <w:pPr>
        <w:pStyle w:val="PargrafodaLista"/>
        <w:numPr>
          <w:ilvl w:val="2"/>
          <w:numId w:val="1"/>
        </w:numPr>
        <w:ind w:left="851" w:hanging="851"/>
        <w:rPr>
          <w:rFonts w:asciiTheme="minorHAnsi" w:hAnsiTheme="minorHAnsi" w:cstheme="minorHAnsi"/>
          <w:sz w:val="24"/>
          <w:szCs w:val="24"/>
        </w:rPr>
      </w:pPr>
      <w:r w:rsidRPr="002A055D">
        <w:rPr>
          <w:rFonts w:asciiTheme="minorHAnsi" w:hAnsiTheme="minorHAnsi" w:cstheme="minorHAnsi"/>
          <w:sz w:val="24"/>
          <w:szCs w:val="24"/>
        </w:rPr>
        <w:t xml:space="preserve"> Para o acesso remoto especificado no presente documento, deverão ser empregados equipamentos e protocolos comprovadamente seguros e autorizados oficialmente pelo setor responsável da CONTRATANTE.</w:t>
      </w:r>
    </w:p>
    <w:p w14:paraId="3F9E3DDF" w14:textId="5AC1E93C" w:rsidR="002A055D" w:rsidRDefault="002A055D" w:rsidP="002A055D">
      <w:pPr>
        <w:pStyle w:val="PargrafodaLista"/>
        <w:rPr>
          <w:rFonts w:asciiTheme="minorHAnsi" w:hAnsiTheme="minorHAnsi" w:cstheme="minorHAnsi"/>
          <w:sz w:val="24"/>
          <w:szCs w:val="24"/>
        </w:rPr>
      </w:pPr>
    </w:p>
    <w:p w14:paraId="5C1D94D6" w14:textId="77777777" w:rsidR="00E454F7" w:rsidRPr="002A055D" w:rsidRDefault="00E454F7" w:rsidP="002A055D">
      <w:pPr>
        <w:pStyle w:val="PargrafodaLista"/>
        <w:rPr>
          <w:rFonts w:asciiTheme="minorHAnsi" w:hAnsiTheme="minorHAnsi" w:cstheme="minorHAnsi"/>
          <w:sz w:val="24"/>
          <w:szCs w:val="24"/>
        </w:rPr>
      </w:pPr>
    </w:p>
    <w:p w14:paraId="32CD96AD" w14:textId="3C80267E" w:rsidR="00C65A57" w:rsidRPr="00B21B92" w:rsidRDefault="00C65A57" w:rsidP="00E454F7">
      <w:pPr>
        <w:pStyle w:val="PargrafodaLista"/>
        <w:numPr>
          <w:ilvl w:val="1"/>
          <w:numId w:val="1"/>
        </w:numPr>
        <w:outlineLvl w:val="1"/>
        <w:rPr>
          <w:rFonts w:asciiTheme="minorHAnsi" w:hAnsiTheme="minorHAnsi" w:cstheme="minorHAnsi"/>
          <w:b/>
          <w:sz w:val="24"/>
          <w:szCs w:val="24"/>
        </w:rPr>
      </w:pPr>
      <w:bookmarkStart w:id="15" w:name="_Toc92212060"/>
      <w:r>
        <w:rPr>
          <w:rFonts w:asciiTheme="minorHAnsi" w:hAnsiTheme="minorHAnsi" w:cstheme="minorHAnsi"/>
          <w:b/>
          <w:sz w:val="24"/>
          <w:szCs w:val="24"/>
        </w:rPr>
        <w:t>Procedimentos para manutenção</w:t>
      </w:r>
      <w:r w:rsidRPr="00B21B92">
        <w:rPr>
          <w:rFonts w:asciiTheme="minorHAnsi" w:hAnsiTheme="minorHAnsi" w:cstheme="minorHAnsi"/>
          <w:b/>
          <w:sz w:val="24"/>
          <w:szCs w:val="24"/>
        </w:rPr>
        <w:t>.</w:t>
      </w:r>
      <w:bookmarkEnd w:id="15"/>
    </w:p>
    <w:p w14:paraId="622EFC9F" w14:textId="1B517D67" w:rsidR="002A055D" w:rsidRDefault="002A055D" w:rsidP="002A055D">
      <w:pPr>
        <w:rPr>
          <w:rFonts w:asciiTheme="minorHAnsi" w:hAnsiTheme="minorHAnsi" w:cstheme="minorHAnsi"/>
          <w:sz w:val="24"/>
          <w:szCs w:val="24"/>
        </w:rPr>
      </w:pPr>
    </w:p>
    <w:p w14:paraId="09764B70" w14:textId="0D576E93" w:rsidR="004079FC" w:rsidRDefault="004079FC" w:rsidP="004079FC">
      <w:pPr>
        <w:pStyle w:val="PargrafodaLista"/>
        <w:numPr>
          <w:ilvl w:val="2"/>
          <w:numId w:val="1"/>
        </w:numPr>
        <w:rPr>
          <w:rFonts w:asciiTheme="minorHAnsi" w:hAnsiTheme="minorHAnsi" w:cstheme="minorHAnsi"/>
          <w:sz w:val="24"/>
          <w:szCs w:val="24"/>
        </w:rPr>
      </w:pPr>
      <w:r>
        <w:rPr>
          <w:rFonts w:asciiTheme="minorHAnsi" w:hAnsiTheme="minorHAnsi" w:cstheme="minorHAnsi"/>
          <w:sz w:val="24"/>
          <w:szCs w:val="24"/>
        </w:rPr>
        <w:t>A CONTRATADA deverá f</w:t>
      </w:r>
      <w:r w:rsidRPr="004079FC">
        <w:rPr>
          <w:rFonts w:asciiTheme="minorHAnsi" w:hAnsiTheme="minorHAnsi" w:cstheme="minorHAnsi"/>
          <w:sz w:val="24"/>
          <w:szCs w:val="24"/>
        </w:rPr>
        <w:t>ornecer aos seus empregados todos os equipamentos e materiais necessários para o bom andamento dos serviços, bem como, mantê-los identificados com crachás durante a execução de manutenções nas dependências da CONTRATANTE</w:t>
      </w:r>
      <w:r>
        <w:rPr>
          <w:rFonts w:asciiTheme="minorHAnsi" w:hAnsiTheme="minorHAnsi" w:cstheme="minorHAnsi"/>
          <w:sz w:val="24"/>
          <w:szCs w:val="24"/>
        </w:rPr>
        <w:t>.</w:t>
      </w:r>
    </w:p>
    <w:p w14:paraId="6E39BE10" w14:textId="77777777" w:rsidR="004079FC" w:rsidRPr="004079FC" w:rsidRDefault="004079FC" w:rsidP="004079FC">
      <w:pPr>
        <w:rPr>
          <w:rFonts w:asciiTheme="minorHAnsi" w:hAnsiTheme="minorHAnsi" w:cstheme="minorHAnsi"/>
          <w:sz w:val="24"/>
          <w:szCs w:val="24"/>
        </w:rPr>
      </w:pPr>
    </w:p>
    <w:p w14:paraId="69C17FBB" w14:textId="27FA8F8F" w:rsidR="007D38A9" w:rsidRPr="00F35DD4" w:rsidRDefault="004079FC" w:rsidP="004F569C">
      <w:pPr>
        <w:pStyle w:val="PargrafodaLista"/>
        <w:numPr>
          <w:ilvl w:val="2"/>
          <w:numId w:val="1"/>
        </w:numPr>
        <w:rPr>
          <w:rFonts w:asciiTheme="minorHAnsi" w:hAnsiTheme="minorHAnsi" w:cstheme="minorHAnsi"/>
          <w:sz w:val="24"/>
          <w:szCs w:val="24"/>
          <w:u w:val="single"/>
        </w:rPr>
      </w:pPr>
      <w:r w:rsidRPr="00F35DD4">
        <w:rPr>
          <w:rFonts w:asciiTheme="minorHAnsi" w:hAnsiTheme="minorHAnsi" w:cstheme="minorHAnsi"/>
          <w:sz w:val="24"/>
          <w:szCs w:val="24"/>
          <w:u w:val="single"/>
        </w:rPr>
        <w:t xml:space="preserve">A CONTRATADA deverá fornecer todas as peças, componentes e placas originais do fabricante do equipamento, quando necessária </w:t>
      </w:r>
      <w:r w:rsidR="00FF0FD5" w:rsidRPr="00F35DD4">
        <w:rPr>
          <w:rFonts w:asciiTheme="minorHAnsi" w:hAnsiTheme="minorHAnsi" w:cstheme="minorHAnsi"/>
          <w:sz w:val="24"/>
          <w:szCs w:val="24"/>
          <w:u w:val="single"/>
        </w:rPr>
        <w:t xml:space="preserve">a </w:t>
      </w:r>
      <w:r w:rsidRPr="00F35DD4">
        <w:rPr>
          <w:rFonts w:asciiTheme="minorHAnsi" w:hAnsiTheme="minorHAnsi" w:cstheme="minorHAnsi"/>
          <w:sz w:val="24"/>
          <w:szCs w:val="24"/>
          <w:u w:val="single"/>
        </w:rPr>
        <w:t>substituição.</w:t>
      </w:r>
      <w:r w:rsidR="00C65A57" w:rsidRPr="00F35DD4">
        <w:rPr>
          <w:rFonts w:asciiTheme="minorHAnsi" w:hAnsiTheme="minorHAnsi" w:cstheme="minorHAnsi"/>
          <w:sz w:val="24"/>
          <w:szCs w:val="24"/>
          <w:u w:val="single"/>
        </w:rPr>
        <w:t xml:space="preserve"> </w:t>
      </w:r>
    </w:p>
    <w:p w14:paraId="5120FB62" w14:textId="77777777" w:rsidR="004079FC" w:rsidRPr="004079FC" w:rsidRDefault="004079FC" w:rsidP="004079FC">
      <w:pPr>
        <w:pStyle w:val="PargrafodaLista"/>
        <w:rPr>
          <w:rFonts w:asciiTheme="minorHAnsi" w:hAnsiTheme="minorHAnsi" w:cstheme="minorHAnsi"/>
          <w:sz w:val="24"/>
          <w:szCs w:val="24"/>
        </w:rPr>
      </w:pPr>
    </w:p>
    <w:p w14:paraId="0A25C905" w14:textId="4CDB9D5A" w:rsidR="004079FC" w:rsidRDefault="004079FC" w:rsidP="004079FC">
      <w:pPr>
        <w:pStyle w:val="PargrafodaLista"/>
        <w:numPr>
          <w:ilvl w:val="2"/>
          <w:numId w:val="1"/>
        </w:numPr>
        <w:rPr>
          <w:rFonts w:asciiTheme="minorHAnsi" w:hAnsiTheme="minorHAnsi" w:cstheme="minorHAnsi"/>
          <w:sz w:val="24"/>
          <w:szCs w:val="24"/>
        </w:rPr>
      </w:pPr>
      <w:r>
        <w:rPr>
          <w:rFonts w:asciiTheme="minorHAnsi" w:hAnsiTheme="minorHAnsi" w:cstheme="minorHAnsi"/>
          <w:sz w:val="24"/>
          <w:szCs w:val="24"/>
        </w:rPr>
        <w:t>A CONTRATADA deverá d</w:t>
      </w:r>
      <w:r w:rsidRPr="004079FC">
        <w:rPr>
          <w:rFonts w:asciiTheme="minorHAnsi" w:hAnsiTheme="minorHAnsi" w:cstheme="minorHAnsi"/>
          <w:sz w:val="24"/>
          <w:szCs w:val="24"/>
        </w:rPr>
        <w:t>isponibilizar à CONTRATANTE a alternativa de acesso remoto à central telefônica, inclusive com a disponibilização de softwares necessários, senhas de acesso e treinamento básico de operação</w:t>
      </w:r>
      <w:r>
        <w:rPr>
          <w:rFonts w:asciiTheme="minorHAnsi" w:hAnsiTheme="minorHAnsi" w:cstheme="minorHAnsi"/>
          <w:sz w:val="24"/>
          <w:szCs w:val="24"/>
        </w:rPr>
        <w:t>.</w:t>
      </w:r>
    </w:p>
    <w:p w14:paraId="390FE588" w14:textId="77777777" w:rsidR="004079FC" w:rsidRPr="004079FC" w:rsidRDefault="004079FC" w:rsidP="004079FC">
      <w:pPr>
        <w:pStyle w:val="PargrafodaLista"/>
        <w:rPr>
          <w:rFonts w:asciiTheme="minorHAnsi" w:hAnsiTheme="minorHAnsi" w:cstheme="minorHAnsi"/>
          <w:sz w:val="24"/>
          <w:szCs w:val="24"/>
        </w:rPr>
      </w:pPr>
    </w:p>
    <w:p w14:paraId="25240A69" w14:textId="13AC6A10" w:rsidR="004079FC" w:rsidRDefault="004079FC" w:rsidP="004079FC">
      <w:pPr>
        <w:pStyle w:val="PargrafodaLista"/>
        <w:numPr>
          <w:ilvl w:val="2"/>
          <w:numId w:val="1"/>
        </w:numPr>
        <w:rPr>
          <w:rFonts w:asciiTheme="minorHAnsi" w:hAnsiTheme="minorHAnsi" w:cstheme="minorHAnsi"/>
          <w:sz w:val="24"/>
          <w:szCs w:val="24"/>
        </w:rPr>
      </w:pPr>
      <w:r>
        <w:rPr>
          <w:rFonts w:asciiTheme="minorHAnsi" w:hAnsiTheme="minorHAnsi" w:cstheme="minorHAnsi"/>
          <w:sz w:val="24"/>
          <w:szCs w:val="24"/>
        </w:rPr>
        <w:t>A CONTRATADA deverá</w:t>
      </w:r>
      <w:r w:rsidRPr="004079FC">
        <w:rPr>
          <w:rFonts w:asciiTheme="minorHAnsi" w:hAnsiTheme="minorHAnsi" w:cstheme="minorHAnsi"/>
          <w:sz w:val="24"/>
          <w:szCs w:val="24"/>
        </w:rPr>
        <w:t xml:space="preserve"> </w:t>
      </w:r>
      <w:r>
        <w:rPr>
          <w:rFonts w:asciiTheme="minorHAnsi" w:hAnsiTheme="minorHAnsi" w:cstheme="minorHAnsi"/>
          <w:sz w:val="24"/>
          <w:szCs w:val="24"/>
        </w:rPr>
        <w:t>m</w:t>
      </w:r>
      <w:r w:rsidRPr="004079FC">
        <w:rPr>
          <w:rFonts w:asciiTheme="minorHAnsi" w:hAnsiTheme="minorHAnsi" w:cstheme="minorHAnsi"/>
          <w:sz w:val="24"/>
          <w:szCs w:val="24"/>
        </w:rPr>
        <w:t>anter as equipes de manutenção, assim como as ferramentas, os equipamentos e os materiais de consumo disponíveis para os serviços de manutenção preventiva e corretiva nos horários e locais estabelecidos neste</w:t>
      </w:r>
      <w:r>
        <w:rPr>
          <w:rFonts w:asciiTheme="minorHAnsi" w:hAnsiTheme="minorHAnsi" w:cstheme="minorHAnsi"/>
          <w:sz w:val="24"/>
          <w:szCs w:val="24"/>
        </w:rPr>
        <w:t xml:space="preserve"> </w:t>
      </w:r>
      <w:r w:rsidR="003858CE">
        <w:rPr>
          <w:rFonts w:asciiTheme="minorHAnsi" w:hAnsiTheme="minorHAnsi" w:cstheme="minorHAnsi"/>
          <w:sz w:val="24"/>
          <w:szCs w:val="24"/>
        </w:rPr>
        <w:t>Termo de Referência</w:t>
      </w:r>
      <w:r w:rsidRPr="004079FC">
        <w:rPr>
          <w:rFonts w:asciiTheme="minorHAnsi" w:hAnsiTheme="minorHAnsi" w:cstheme="minorHAnsi"/>
          <w:sz w:val="24"/>
          <w:szCs w:val="24"/>
        </w:rPr>
        <w:t>, de modo a preservar as características de continuidade da sua prestação. Os períodos, dias e horários mais adequados para a execução desses serviços de manutenção pela CONTRATADA serão determinados pela necessidade e conveniência da CONTRATANTE</w:t>
      </w:r>
      <w:r>
        <w:rPr>
          <w:rFonts w:asciiTheme="minorHAnsi" w:hAnsiTheme="minorHAnsi" w:cstheme="minorHAnsi"/>
          <w:sz w:val="24"/>
          <w:szCs w:val="24"/>
        </w:rPr>
        <w:t>.</w:t>
      </w:r>
    </w:p>
    <w:p w14:paraId="21880F43" w14:textId="77777777" w:rsidR="00E467E7" w:rsidRPr="00E467E7" w:rsidRDefault="00E467E7" w:rsidP="00E467E7">
      <w:pPr>
        <w:pStyle w:val="PargrafodaLista"/>
        <w:rPr>
          <w:rFonts w:asciiTheme="minorHAnsi" w:hAnsiTheme="minorHAnsi" w:cstheme="minorHAnsi"/>
          <w:sz w:val="24"/>
          <w:szCs w:val="24"/>
        </w:rPr>
      </w:pPr>
    </w:p>
    <w:p w14:paraId="7D6C012B" w14:textId="77777777" w:rsidR="00E467E7" w:rsidRDefault="00E467E7" w:rsidP="00E467E7">
      <w:pPr>
        <w:pStyle w:val="PargrafodaLista"/>
        <w:numPr>
          <w:ilvl w:val="2"/>
          <w:numId w:val="1"/>
        </w:numPr>
        <w:rPr>
          <w:rFonts w:asciiTheme="minorHAnsi" w:hAnsiTheme="minorHAnsi" w:cstheme="minorHAnsi"/>
          <w:sz w:val="24"/>
          <w:szCs w:val="24"/>
        </w:rPr>
      </w:pPr>
      <w:r>
        <w:rPr>
          <w:rFonts w:asciiTheme="minorHAnsi" w:hAnsiTheme="minorHAnsi" w:cstheme="minorHAnsi"/>
          <w:sz w:val="24"/>
          <w:szCs w:val="24"/>
        </w:rPr>
        <w:t>A CONTRATADA deverá</w:t>
      </w:r>
      <w:r w:rsidRPr="004079FC">
        <w:rPr>
          <w:rFonts w:asciiTheme="minorHAnsi" w:hAnsiTheme="minorHAnsi" w:cstheme="minorHAnsi"/>
          <w:sz w:val="24"/>
          <w:szCs w:val="24"/>
        </w:rPr>
        <w:t xml:space="preserve"> </w:t>
      </w:r>
      <w:r>
        <w:rPr>
          <w:rFonts w:asciiTheme="minorHAnsi" w:hAnsiTheme="minorHAnsi" w:cstheme="minorHAnsi"/>
          <w:sz w:val="24"/>
          <w:szCs w:val="24"/>
        </w:rPr>
        <w:t>e</w:t>
      </w:r>
      <w:r w:rsidRPr="004079FC">
        <w:rPr>
          <w:rFonts w:asciiTheme="minorHAnsi" w:hAnsiTheme="minorHAnsi" w:cstheme="minorHAnsi"/>
          <w:sz w:val="24"/>
          <w:szCs w:val="24"/>
        </w:rPr>
        <w:t>laborar e preencher as fichas de manutenção para cada equipamento submetido à prestação dos serviços</w:t>
      </w:r>
      <w:r>
        <w:rPr>
          <w:rFonts w:asciiTheme="minorHAnsi" w:hAnsiTheme="minorHAnsi" w:cstheme="minorHAnsi"/>
          <w:sz w:val="24"/>
          <w:szCs w:val="24"/>
        </w:rPr>
        <w:t>.</w:t>
      </w:r>
    </w:p>
    <w:p w14:paraId="52D83500" w14:textId="77777777" w:rsidR="00E467E7" w:rsidRDefault="00E467E7" w:rsidP="00E467E7">
      <w:pPr>
        <w:rPr>
          <w:rFonts w:asciiTheme="minorHAnsi" w:hAnsiTheme="minorHAnsi" w:cstheme="minorHAnsi"/>
          <w:sz w:val="24"/>
          <w:szCs w:val="24"/>
        </w:rPr>
      </w:pPr>
    </w:p>
    <w:p w14:paraId="3377751A" w14:textId="77777777" w:rsidR="00E467E7" w:rsidRDefault="00E467E7" w:rsidP="00E467E7">
      <w:pPr>
        <w:pStyle w:val="PargrafodaLista"/>
        <w:numPr>
          <w:ilvl w:val="2"/>
          <w:numId w:val="1"/>
        </w:numPr>
        <w:rPr>
          <w:rFonts w:asciiTheme="minorHAnsi" w:hAnsiTheme="minorHAnsi" w:cstheme="minorHAnsi"/>
          <w:sz w:val="24"/>
          <w:szCs w:val="24"/>
        </w:rPr>
      </w:pPr>
      <w:r>
        <w:rPr>
          <w:rFonts w:asciiTheme="minorHAnsi" w:hAnsiTheme="minorHAnsi" w:cstheme="minorHAnsi"/>
          <w:sz w:val="24"/>
          <w:szCs w:val="24"/>
        </w:rPr>
        <w:t xml:space="preserve">As fichas de manutenção </w:t>
      </w:r>
      <w:r w:rsidRPr="004079FC">
        <w:rPr>
          <w:rFonts w:asciiTheme="minorHAnsi" w:hAnsiTheme="minorHAnsi" w:cstheme="minorHAnsi"/>
          <w:sz w:val="24"/>
          <w:szCs w:val="24"/>
        </w:rPr>
        <w:t>deverão conter, no mínimo, a identificação do equipamento (número de tombamento e descrição do bem), a anotação de suas características gerais, o registro dos procedimentos de manutenção aplicados, dos nomes dos responsáveis pela prestação dos serviços e das datas de sua realização, a relação de peças, partes e componentes substituídos ou consertados, além de outras observações pertinentes</w:t>
      </w:r>
      <w:r>
        <w:rPr>
          <w:rFonts w:asciiTheme="minorHAnsi" w:hAnsiTheme="minorHAnsi" w:cstheme="minorHAnsi"/>
          <w:sz w:val="24"/>
          <w:szCs w:val="24"/>
        </w:rPr>
        <w:t>.</w:t>
      </w:r>
    </w:p>
    <w:p w14:paraId="02C10B7E" w14:textId="77777777" w:rsidR="004079FC" w:rsidRPr="004079FC" w:rsidRDefault="004079FC" w:rsidP="004079FC">
      <w:pPr>
        <w:pStyle w:val="PargrafodaLista"/>
        <w:rPr>
          <w:rFonts w:asciiTheme="minorHAnsi" w:hAnsiTheme="minorHAnsi" w:cstheme="minorHAnsi"/>
          <w:sz w:val="24"/>
          <w:szCs w:val="24"/>
        </w:rPr>
      </w:pPr>
    </w:p>
    <w:p w14:paraId="6922011A" w14:textId="3C6BFF13" w:rsidR="004079FC" w:rsidRDefault="004079FC" w:rsidP="004079FC">
      <w:pPr>
        <w:pStyle w:val="PargrafodaLista"/>
        <w:numPr>
          <w:ilvl w:val="2"/>
          <w:numId w:val="1"/>
        </w:numPr>
        <w:rPr>
          <w:rFonts w:asciiTheme="minorHAnsi" w:hAnsiTheme="minorHAnsi" w:cstheme="minorHAnsi"/>
          <w:sz w:val="24"/>
          <w:szCs w:val="24"/>
        </w:rPr>
      </w:pPr>
      <w:r>
        <w:rPr>
          <w:rFonts w:asciiTheme="minorHAnsi" w:hAnsiTheme="minorHAnsi" w:cstheme="minorHAnsi"/>
          <w:sz w:val="24"/>
          <w:szCs w:val="24"/>
        </w:rPr>
        <w:t>A CONTRATADA deverá</w:t>
      </w:r>
      <w:r w:rsidRPr="004079FC">
        <w:rPr>
          <w:rFonts w:asciiTheme="minorHAnsi" w:hAnsiTheme="minorHAnsi" w:cstheme="minorHAnsi"/>
          <w:sz w:val="24"/>
          <w:szCs w:val="24"/>
        </w:rPr>
        <w:t xml:space="preserve"> </w:t>
      </w:r>
      <w:r>
        <w:rPr>
          <w:rFonts w:asciiTheme="minorHAnsi" w:hAnsiTheme="minorHAnsi" w:cstheme="minorHAnsi"/>
          <w:sz w:val="24"/>
          <w:szCs w:val="24"/>
        </w:rPr>
        <w:t>i</w:t>
      </w:r>
      <w:r w:rsidRPr="004079FC">
        <w:rPr>
          <w:rFonts w:asciiTheme="minorHAnsi" w:hAnsiTheme="minorHAnsi" w:cstheme="minorHAnsi"/>
          <w:sz w:val="24"/>
          <w:szCs w:val="24"/>
        </w:rPr>
        <w:t>nformar imediatamente ao fiscal contrato quando houver a necessidade de tomada de medidas pela CONTRATANTE para a resolução de problemas ou saneamento de falhas ou defeitos, como as que envolvem a necessidade de intervenção da CONTRATADA. Neste caso específico, a CONTRATADA deverá fornecer, inclusive através de emissão de relatório próprio, dentro do prazo máximo de 12 (doze) horas após o início do atendimento, a completa descrição técnica do item, acompanhada das informações necessárias para atuação da CONTRATANTE na resolução do problema quando for o caso</w:t>
      </w:r>
      <w:r>
        <w:rPr>
          <w:rFonts w:asciiTheme="minorHAnsi" w:hAnsiTheme="minorHAnsi" w:cstheme="minorHAnsi"/>
          <w:sz w:val="24"/>
          <w:szCs w:val="24"/>
        </w:rPr>
        <w:t>.</w:t>
      </w:r>
    </w:p>
    <w:p w14:paraId="31FB0453" w14:textId="52621BC4" w:rsidR="004079FC" w:rsidRDefault="004079FC" w:rsidP="004079FC">
      <w:pPr>
        <w:pStyle w:val="PargrafodaLista"/>
        <w:rPr>
          <w:rFonts w:asciiTheme="minorHAnsi" w:hAnsiTheme="minorHAnsi" w:cstheme="minorHAnsi"/>
          <w:sz w:val="24"/>
          <w:szCs w:val="24"/>
        </w:rPr>
      </w:pPr>
    </w:p>
    <w:p w14:paraId="18D01E99" w14:textId="033298BF" w:rsidR="00FF0FD5" w:rsidRDefault="00FF0FD5" w:rsidP="004079FC">
      <w:pPr>
        <w:pStyle w:val="PargrafodaLista"/>
        <w:rPr>
          <w:rFonts w:asciiTheme="minorHAnsi" w:hAnsiTheme="minorHAnsi" w:cstheme="minorHAnsi"/>
          <w:sz w:val="24"/>
          <w:szCs w:val="24"/>
        </w:rPr>
      </w:pPr>
    </w:p>
    <w:p w14:paraId="471A7D9A" w14:textId="77777777" w:rsidR="00FF0FD5" w:rsidRPr="004079FC" w:rsidRDefault="00FF0FD5" w:rsidP="004079FC">
      <w:pPr>
        <w:pStyle w:val="PargrafodaLista"/>
        <w:rPr>
          <w:rFonts w:asciiTheme="minorHAnsi" w:hAnsiTheme="minorHAnsi" w:cstheme="minorHAnsi"/>
          <w:sz w:val="24"/>
          <w:szCs w:val="24"/>
        </w:rPr>
      </w:pPr>
    </w:p>
    <w:p w14:paraId="58913310" w14:textId="3B62987B" w:rsidR="004079FC" w:rsidRDefault="004079FC" w:rsidP="004079FC">
      <w:pPr>
        <w:pStyle w:val="PargrafodaLista"/>
        <w:numPr>
          <w:ilvl w:val="2"/>
          <w:numId w:val="1"/>
        </w:numPr>
        <w:rPr>
          <w:rFonts w:asciiTheme="minorHAnsi" w:hAnsiTheme="minorHAnsi" w:cstheme="minorHAnsi"/>
          <w:sz w:val="24"/>
          <w:szCs w:val="24"/>
        </w:rPr>
      </w:pPr>
      <w:r>
        <w:rPr>
          <w:rFonts w:asciiTheme="minorHAnsi" w:hAnsiTheme="minorHAnsi" w:cstheme="minorHAnsi"/>
          <w:sz w:val="24"/>
          <w:szCs w:val="24"/>
        </w:rPr>
        <w:t>A CONTRATADA deverá</w:t>
      </w:r>
      <w:r w:rsidRPr="004079FC">
        <w:rPr>
          <w:rFonts w:asciiTheme="minorHAnsi" w:hAnsiTheme="minorHAnsi" w:cstheme="minorHAnsi"/>
          <w:sz w:val="24"/>
          <w:szCs w:val="24"/>
        </w:rPr>
        <w:t xml:space="preserve"> </w:t>
      </w:r>
      <w:r>
        <w:rPr>
          <w:rFonts w:asciiTheme="minorHAnsi" w:hAnsiTheme="minorHAnsi" w:cstheme="minorHAnsi"/>
          <w:sz w:val="24"/>
          <w:szCs w:val="24"/>
        </w:rPr>
        <w:t>m</w:t>
      </w:r>
      <w:r w:rsidRPr="004079FC">
        <w:rPr>
          <w:rFonts w:asciiTheme="minorHAnsi" w:hAnsiTheme="minorHAnsi" w:cstheme="minorHAnsi"/>
          <w:sz w:val="24"/>
          <w:szCs w:val="24"/>
        </w:rPr>
        <w:t>anter registro todas as atividades desenvolvidas, programadas ou eventuais e de quaisquer informações de relevância relacionadas à prestação dos serviços, que necessariamente subsidiarão a elaboração do relatório de manutenção a ser entregue pela CONTRATADA quando solicitado pela CONTRATANTE</w:t>
      </w:r>
      <w:r>
        <w:rPr>
          <w:rFonts w:asciiTheme="minorHAnsi" w:hAnsiTheme="minorHAnsi" w:cstheme="minorHAnsi"/>
          <w:sz w:val="24"/>
          <w:szCs w:val="24"/>
        </w:rPr>
        <w:t>.</w:t>
      </w:r>
    </w:p>
    <w:p w14:paraId="6AAD3EEC" w14:textId="77777777" w:rsidR="004079FC" w:rsidRPr="004079FC" w:rsidRDefault="004079FC" w:rsidP="004079FC">
      <w:pPr>
        <w:pStyle w:val="PargrafodaLista"/>
        <w:rPr>
          <w:rFonts w:asciiTheme="minorHAnsi" w:hAnsiTheme="minorHAnsi" w:cstheme="minorHAnsi"/>
          <w:sz w:val="24"/>
          <w:szCs w:val="24"/>
        </w:rPr>
      </w:pPr>
    </w:p>
    <w:p w14:paraId="5560C6E0" w14:textId="4760BF00" w:rsidR="004079FC" w:rsidRDefault="004079FC" w:rsidP="003B2D3F">
      <w:pPr>
        <w:pStyle w:val="PargrafodaLista"/>
        <w:numPr>
          <w:ilvl w:val="2"/>
          <w:numId w:val="1"/>
        </w:numPr>
        <w:rPr>
          <w:rFonts w:asciiTheme="minorHAnsi" w:hAnsiTheme="minorHAnsi" w:cstheme="minorHAnsi"/>
          <w:sz w:val="24"/>
          <w:szCs w:val="24"/>
        </w:rPr>
      </w:pPr>
      <w:r>
        <w:rPr>
          <w:rFonts w:asciiTheme="minorHAnsi" w:hAnsiTheme="minorHAnsi" w:cstheme="minorHAnsi"/>
          <w:sz w:val="24"/>
          <w:szCs w:val="24"/>
        </w:rPr>
        <w:t>A CONTRATADA deverá</w:t>
      </w:r>
      <w:r w:rsidRPr="004079FC">
        <w:rPr>
          <w:rFonts w:asciiTheme="minorHAnsi" w:hAnsiTheme="minorHAnsi" w:cstheme="minorHAnsi"/>
          <w:sz w:val="24"/>
          <w:szCs w:val="24"/>
        </w:rPr>
        <w:t xml:space="preserve"> </w:t>
      </w:r>
      <w:r>
        <w:rPr>
          <w:rFonts w:asciiTheme="minorHAnsi" w:hAnsiTheme="minorHAnsi" w:cstheme="minorHAnsi"/>
          <w:sz w:val="24"/>
          <w:szCs w:val="24"/>
        </w:rPr>
        <w:t>m</w:t>
      </w:r>
      <w:r w:rsidRPr="004079FC">
        <w:rPr>
          <w:rFonts w:asciiTheme="minorHAnsi" w:hAnsiTheme="minorHAnsi" w:cstheme="minorHAnsi"/>
          <w:sz w:val="24"/>
          <w:szCs w:val="24"/>
        </w:rPr>
        <w:t>anter o registro dos eventos extraordinários e os fatos e comunicações que tenham implicação contratual, tais como: modificações nas especificações, conclusão e aprovação de serviços e suas etapas, autorizações para execução de serviço adicional, autorizações especiais para utilização e descarte de materiais, peças, partes e componentes, ajustes no cronograma e plano de manutenção, irregularidades e providências a serem tomadas pela CONTRATADA e pela CONTRATANTE</w:t>
      </w:r>
      <w:r>
        <w:rPr>
          <w:rFonts w:asciiTheme="minorHAnsi" w:hAnsiTheme="minorHAnsi" w:cstheme="minorHAnsi"/>
          <w:sz w:val="24"/>
          <w:szCs w:val="24"/>
        </w:rPr>
        <w:t>.</w:t>
      </w:r>
    </w:p>
    <w:p w14:paraId="4E9491E1" w14:textId="77777777" w:rsidR="00E242F0" w:rsidRPr="00E242F0" w:rsidRDefault="00E242F0" w:rsidP="00E242F0">
      <w:pPr>
        <w:rPr>
          <w:rFonts w:asciiTheme="minorHAnsi" w:hAnsiTheme="minorHAnsi" w:cstheme="minorHAnsi"/>
          <w:sz w:val="24"/>
          <w:szCs w:val="24"/>
        </w:rPr>
      </w:pPr>
    </w:p>
    <w:p w14:paraId="15E60EAB" w14:textId="421452FA" w:rsidR="004079FC" w:rsidRDefault="00E242F0" w:rsidP="00E242F0">
      <w:pPr>
        <w:pStyle w:val="PargrafodaLista"/>
        <w:numPr>
          <w:ilvl w:val="2"/>
          <w:numId w:val="1"/>
        </w:numPr>
        <w:ind w:left="851" w:hanging="851"/>
        <w:rPr>
          <w:rFonts w:asciiTheme="minorHAnsi" w:hAnsiTheme="minorHAnsi" w:cstheme="minorHAnsi"/>
          <w:sz w:val="24"/>
          <w:szCs w:val="24"/>
        </w:rPr>
      </w:pPr>
      <w:r>
        <w:rPr>
          <w:rFonts w:asciiTheme="minorHAnsi" w:hAnsiTheme="minorHAnsi" w:cstheme="minorHAnsi"/>
          <w:sz w:val="24"/>
          <w:szCs w:val="24"/>
        </w:rPr>
        <w:t>A CONTRATADA deverá</w:t>
      </w:r>
      <w:r w:rsidRPr="004079FC">
        <w:rPr>
          <w:rFonts w:asciiTheme="minorHAnsi" w:hAnsiTheme="minorHAnsi" w:cstheme="minorHAnsi"/>
          <w:sz w:val="24"/>
          <w:szCs w:val="24"/>
        </w:rPr>
        <w:t xml:space="preserve"> </w:t>
      </w:r>
      <w:r>
        <w:rPr>
          <w:rFonts w:asciiTheme="minorHAnsi" w:hAnsiTheme="minorHAnsi" w:cstheme="minorHAnsi"/>
          <w:sz w:val="24"/>
          <w:szCs w:val="24"/>
        </w:rPr>
        <w:t>m</w:t>
      </w:r>
      <w:r w:rsidR="004079FC" w:rsidRPr="004079FC">
        <w:rPr>
          <w:rFonts w:asciiTheme="minorHAnsi" w:hAnsiTheme="minorHAnsi" w:cstheme="minorHAnsi"/>
          <w:sz w:val="24"/>
          <w:szCs w:val="24"/>
        </w:rPr>
        <w:t>anter todos os sistemas de telefonia em condições adequadas de limpeza, manutenção, operação e controle, visando à prevenção de riscos à saúde dos ocupantes. Sempre que existirem condições inadequadas nos ambientes prediais, a CONTRATADA deverá comunicar à CONTRATANTE a origem da inconformidade e propor sugestões de melhoria</w:t>
      </w:r>
      <w:r>
        <w:rPr>
          <w:rFonts w:asciiTheme="minorHAnsi" w:hAnsiTheme="minorHAnsi" w:cstheme="minorHAnsi"/>
          <w:sz w:val="24"/>
          <w:szCs w:val="24"/>
        </w:rPr>
        <w:t>.</w:t>
      </w:r>
    </w:p>
    <w:p w14:paraId="52F657EA" w14:textId="77777777" w:rsidR="00E242F0" w:rsidRPr="00E242F0" w:rsidRDefault="00E242F0" w:rsidP="00E242F0">
      <w:pPr>
        <w:pStyle w:val="PargrafodaLista"/>
        <w:rPr>
          <w:rFonts w:asciiTheme="minorHAnsi" w:hAnsiTheme="minorHAnsi" w:cstheme="minorHAnsi"/>
          <w:sz w:val="24"/>
          <w:szCs w:val="24"/>
        </w:rPr>
      </w:pPr>
    </w:p>
    <w:p w14:paraId="35CD8579" w14:textId="697F2781" w:rsidR="004079FC" w:rsidRDefault="00E242F0" w:rsidP="00E242F0">
      <w:pPr>
        <w:pStyle w:val="PargrafodaLista"/>
        <w:numPr>
          <w:ilvl w:val="2"/>
          <w:numId w:val="1"/>
        </w:numPr>
        <w:ind w:left="851" w:hanging="851"/>
        <w:rPr>
          <w:rFonts w:asciiTheme="minorHAnsi" w:hAnsiTheme="minorHAnsi" w:cstheme="minorHAnsi"/>
          <w:sz w:val="24"/>
          <w:szCs w:val="24"/>
        </w:rPr>
      </w:pPr>
      <w:r>
        <w:rPr>
          <w:rFonts w:asciiTheme="minorHAnsi" w:hAnsiTheme="minorHAnsi" w:cstheme="minorHAnsi"/>
          <w:sz w:val="24"/>
          <w:szCs w:val="24"/>
        </w:rPr>
        <w:t>A CONTRATADA deverá</w:t>
      </w:r>
      <w:r w:rsidRPr="004079FC">
        <w:rPr>
          <w:rFonts w:asciiTheme="minorHAnsi" w:hAnsiTheme="minorHAnsi" w:cstheme="minorHAnsi"/>
          <w:sz w:val="24"/>
          <w:szCs w:val="24"/>
        </w:rPr>
        <w:t xml:space="preserve"> </w:t>
      </w:r>
      <w:r>
        <w:rPr>
          <w:rFonts w:asciiTheme="minorHAnsi" w:hAnsiTheme="minorHAnsi" w:cstheme="minorHAnsi"/>
          <w:sz w:val="24"/>
          <w:szCs w:val="24"/>
        </w:rPr>
        <w:t>r</w:t>
      </w:r>
      <w:r w:rsidR="004079FC" w:rsidRPr="004079FC">
        <w:rPr>
          <w:rFonts w:asciiTheme="minorHAnsi" w:hAnsiTheme="minorHAnsi" w:cstheme="minorHAnsi"/>
          <w:sz w:val="24"/>
          <w:szCs w:val="24"/>
        </w:rPr>
        <w:t>ealizar a atualização ou upgrade de firmwares e softwares de todos os equipamentos com a última versão de software/firmware, podendo a CONTRATANTE solicitar a comprovação das atualizações efetuadas e devendo a CONTRATADA demostrar que os softwares/firmwares estão em suas últimas versões</w:t>
      </w:r>
      <w:r>
        <w:rPr>
          <w:rFonts w:asciiTheme="minorHAnsi" w:hAnsiTheme="minorHAnsi" w:cstheme="minorHAnsi"/>
          <w:sz w:val="24"/>
          <w:szCs w:val="24"/>
        </w:rPr>
        <w:t>.</w:t>
      </w:r>
    </w:p>
    <w:p w14:paraId="03192A47" w14:textId="77777777" w:rsidR="00E467E7" w:rsidRPr="00E242F0" w:rsidRDefault="00E467E7" w:rsidP="00E242F0">
      <w:pPr>
        <w:pStyle w:val="PargrafodaLista"/>
        <w:rPr>
          <w:rFonts w:asciiTheme="minorHAnsi" w:hAnsiTheme="minorHAnsi" w:cstheme="minorHAnsi"/>
          <w:sz w:val="24"/>
          <w:szCs w:val="24"/>
        </w:rPr>
      </w:pPr>
    </w:p>
    <w:p w14:paraId="28863425" w14:textId="65D26B6F" w:rsidR="004079FC" w:rsidRDefault="00E242F0" w:rsidP="00E242F0">
      <w:pPr>
        <w:pStyle w:val="PargrafodaLista"/>
        <w:numPr>
          <w:ilvl w:val="2"/>
          <w:numId w:val="1"/>
        </w:numPr>
        <w:ind w:left="851" w:hanging="851"/>
        <w:rPr>
          <w:rFonts w:asciiTheme="minorHAnsi" w:hAnsiTheme="minorHAnsi" w:cstheme="minorHAnsi"/>
          <w:sz w:val="24"/>
          <w:szCs w:val="24"/>
        </w:rPr>
      </w:pPr>
      <w:r>
        <w:rPr>
          <w:rFonts w:asciiTheme="minorHAnsi" w:hAnsiTheme="minorHAnsi" w:cstheme="minorHAnsi"/>
          <w:sz w:val="24"/>
          <w:szCs w:val="24"/>
        </w:rPr>
        <w:t>A CONTRATADA deverá</w:t>
      </w:r>
      <w:r w:rsidRPr="004079FC">
        <w:rPr>
          <w:rFonts w:asciiTheme="minorHAnsi" w:hAnsiTheme="minorHAnsi" w:cstheme="minorHAnsi"/>
          <w:sz w:val="24"/>
          <w:szCs w:val="24"/>
        </w:rPr>
        <w:t xml:space="preserve"> </w:t>
      </w:r>
      <w:r>
        <w:rPr>
          <w:rFonts w:asciiTheme="minorHAnsi" w:hAnsiTheme="minorHAnsi" w:cstheme="minorHAnsi"/>
          <w:sz w:val="24"/>
          <w:szCs w:val="24"/>
        </w:rPr>
        <w:t>r</w:t>
      </w:r>
      <w:r w:rsidR="004079FC" w:rsidRPr="004079FC">
        <w:rPr>
          <w:rFonts w:asciiTheme="minorHAnsi" w:hAnsiTheme="minorHAnsi" w:cstheme="minorHAnsi"/>
          <w:sz w:val="24"/>
          <w:szCs w:val="24"/>
        </w:rPr>
        <w:t>ealizar o backup bimestral de todos os dados da central (programação/parâmetros) ou em todos os eventos em que se modificarem os parâmetros/configurações/senhas de acesso, fornecendo à CONTRATANTE uma cópia digital do arquivo</w:t>
      </w:r>
      <w:r>
        <w:rPr>
          <w:rFonts w:asciiTheme="minorHAnsi" w:hAnsiTheme="minorHAnsi" w:cstheme="minorHAnsi"/>
          <w:sz w:val="24"/>
          <w:szCs w:val="24"/>
        </w:rPr>
        <w:t>.</w:t>
      </w:r>
    </w:p>
    <w:p w14:paraId="6D26AA89" w14:textId="77777777" w:rsidR="00E242F0" w:rsidRPr="00E242F0" w:rsidRDefault="00E242F0" w:rsidP="00E242F0">
      <w:pPr>
        <w:pStyle w:val="PargrafodaLista"/>
        <w:rPr>
          <w:rFonts w:asciiTheme="minorHAnsi" w:hAnsiTheme="minorHAnsi" w:cstheme="minorHAnsi"/>
          <w:sz w:val="24"/>
          <w:szCs w:val="24"/>
        </w:rPr>
      </w:pPr>
    </w:p>
    <w:p w14:paraId="3F8B4A54" w14:textId="669C25EF" w:rsidR="004079FC" w:rsidRDefault="00E242F0" w:rsidP="00E242F0">
      <w:pPr>
        <w:pStyle w:val="PargrafodaLista"/>
        <w:numPr>
          <w:ilvl w:val="2"/>
          <w:numId w:val="1"/>
        </w:numPr>
        <w:ind w:left="851" w:hanging="851"/>
        <w:rPr>
          <w:rFonts w:asciiTheme="minorHAnsi" w:hAnsiTheme="minorHAnsi" w:cstheme="minorHAnsi"/>
          <w:sz w:val="24"/>
          <w:szCs w:val="24"/>
        </w:rPr>
      </w:pPr>
      <w:r>
        <w:rPr>
          <w:rFonts w:asciiTheme="minorHAnsi" w:hAnsiTheme="minorHAnsi" w:cstheme="minorHAnsi"/>
          <w:sz w:val="24"/>
          <w:szCs w:val="24"/>
        </w:rPr>
        <w:t>A CONTRATADA deverá</w:t>
      </w:r>
      <w:r w:rsidRPr="004079FC">
        <w:rPr>
          <w:rFonts w:asciiTheme="minorHAnsi" w:hAnsiTheme="minorHAnsi" w:cstheme="minorHAnsi"/>
          <w:sz w:val="24"/>
          <w:szCs w:val="24"/>
        </w:rPr>
        <w:t xml:space="preserve"> </w:t>
      </w:r>
      <w:r>
        <w:rPr>
          <w:rFonts w:asciiTheme="minorHAnsi" w:hAnsiTheme="minorHAnsi" w:cstheme="minorHAnsi"/>
          <w:sz w:val="24"/>
          <w:szCs w:val="24"/>
        </w:rPr>
        <w:t>e</w:t>
      </w:r>
      <w:r w:rsidR="004079FC" w:rsidRPr="004079FC">
        <w:rPr>
          <w:rFonts w:asciiTheme="minorHAnsi" w:hAnsiTheme="minorHAnsi" w:cstheme="minorHAnsi"/>
          <w:sz w:val="24"/>
          <w:szCs w:val="24"/>
        </w:rPr>
        <w:t>xecutar outras programações diversas relacionadas às facilidades dos ramais instalados nas unidades da CONTRATANTE, permitindo a integração e configuração do sistema de telefonia com sistemas de telefonia de outras localidades</w:t>
      </w:r>
      <w:r>
        <w:rPr>
          <w:rFonts w:asciiTheme="minorHAnsi" w:hAnsiTheme="minorHAnsi" w:cstheme="minorHAnsi"/>
          <w:sz w:val="24"/>
          <w:szCs w:val="24"/>
        </w:rPr>
        <w:t>.</w:t>
      </w:r>
    </w:p>
    <w:p w14:paraId="729A4DC0" w14:textId="77777777" w:rsidR="00E242F0" w:rsidRPr="00E242F0" w:rsidRDefault="00E242F0" w:rsidP="00E242F0">
      <w:pPr>
        <w:pStyle w:val="PargrafodaLista"/>
        <w:rPr>
          <w:rFonts w:asciiTheme="minorHAnsi" w:hAnsiTheme="minorHAnsi" w:cstheme="minorHAnsi"/>
          <w:sz w:val="24"/>
          <w:szCs w:val="24"/>
        </w:rPr>
      </w:pPr>
    </w:p>
    <w:p w14:paraId="5DAF5F04" w14:textId="27191EEB" w:rsidR="004079FC" w:rsidRDefault="001D2A02" w:rsidP="001D2A02">
      <w:pPr>
        <w:pStyle w:val="PargrafodaLista"/>
        <w:numPr>
          <w:ilvl w:val="2"/>
          <w:numId w:val="1"/>
        </w:numPr>
        <w:ind w:left="851" w:hanging="851"/>
        <w:rPr>
          <w:rFonts w:asciiTheme="minorHAnsi" w:hAnsiTheme="minorHAnsi" w:cstheme="minorHAnsi"/>
          <w:sz w:val="24"/>
          <w:szCs w:val="24"/>
        </w:rPr>
      </w:pPr>
      <w:r>
        <w:rPr>
          <w:rFonts w:asciiTheme="minorHAnsi" w:hAnsiTheme="minorHAnsi" w:cstheme="minorHAnsi"/>
          <w:sz w:val="24"/>
          <w:szCs w:val="24"/>
        </w:rPr>
        <w:t>A CONTRATADA deverá</w:t>
      </w:r>
      <w:r w:rsidRPr="004079FC">
        <w:rPr>
          <w:rFonts w:asciiTheme="minorHAnsi" w:hAnsiTheme="minorHAnsi" w:cstheme="minorHAnsi"/>
          <w:sz w:val="24"/>
          <w:szCs w:val="24"/>
        </w:rPr>
        <w:t xml:space="preserve"> </w:t>
      </w:r>
      <w:r>
        <w:rPr>
          <w:rFonts w:asciiTheme="minorHAnsi" w:hAnsiTheme="minorHAnsi" w:cstheme="minorHAnsi"/>
          <w:sz w:val="24"/>
          <w:szCs w:val="24"/>
        </w:rPr>
        <w:t>r</w:t>
      </w:r>
      <w:r w:rsidR="004079FC" w:rsidRPr="004079FC">
        <w:rPr>
          <w:rFonts w:asciiTheme="minorHAnsi" w:hAnsiTheme="minorHAnsi" w:cstheme="minorHAnsi"/>
          <w:sz w:val="24"/>
          <w:szCs w:val="24"/>
        </w:rPr>
        <w:t>eprogramar a central para adequação das facilidades DDR e para acesso remoto (à distância)</w:t>
      </w:r>
      <w:r>
        <w:rPr>
          <w:rFonts w:asciiTheme="minorHAnsi" w:hAnsiTheme="minorHAnsi" w:cstheme="minorHAnsi"/>
          <w:sz w:val="24"/>
          <w:szCs w:val="24"/>
        </w:rPr>
        <w:t>.</w:t>
      </w:r>
    </w:p>
    <w:p w14:paraId="5A6B5EC5" w14:textId="77777777" w:rsidR="001D2A02" w:rsidRPr="001D2A02" w:rsidRDefault="001D2A02" w:rsidP="001D2A02">
      <w:pPr>
        <w:pStyle w:val="PargrafodaLista"/>
        <w:rPr>
          <w:rFonts w:asciiTheme="minorHAnsi" w:hAnsiTheme="minorHAnsi" w:cstheme="minorHAnsi"/>
          <w:sz w:val="24"/>
          <w:szCs w:val="24"/>
        </w:rPr>
      </w:pPr>
    </w:p>
    <w:p w14:paraId="2BDD08E0" w14:textId="605CECFF" w:rsidR="004079FC" w:rsidRDefault="001D2A02" w:rsidP="001D2A02">
      <w:pPr>
        <w:pStyle w:val="PargrafodaLista"/>
        <w:numPr>
          <w:ilvl w:val="2"/>
          <w:numId w:val="1"/>
        </w:numPr>
        <w:ind w:left="851" w:hanging="851"/>
        <w:rPr>
          <w:rFonts w:asciiTheme="minorHAnsi" w:hAnsiTheme="minorHAnsi" w:cstheme="minorHAnsi"/>
          <w:sz w:val="24"/>
          <w:szCs w:val="24"/>
        </w:rPr>
      </w:pPr>
      <w:r>
        <w:rPr>
          <w:rFonts w:asciiTheme="minorHAnsi" w:hAnsiTheme="minorHAnsi" w:cstheme="minorHAnsi"/>
          <w:sz w:val="24"/>
          <w:szCs w:val="24"/>
        </w:rPr>
        <w:t>A CONTRATADA deverá</w:t>
      </w:r>
      <w:r w:rsidRPr="004079FC">
        <w:rPr>
          <w:rFonts w:asciiTheme="minorHAnsi" w:hAnsiTheme="minorHAnsi" w:cstheme="minorHAnsi"/>
          <w:sz w:val="24"/>
          <w:szCs w:val="24"/>
        </w:rPr>
        <w:t xml:space="preserve"> </w:t>
      </w:r>
      <w:r>
        <w:rPr>
          <w:rFonts w:asciiTheme="minorHAnsi" w:hAnsiTheme="minorHAnsi" w:cstheme="minorHAnsi"/>
          <w:sz w:val="24"/>
          <w:szCs w:val="24"/>
        </w:rPr>
        <w:t>r</w:t>
      </w:r>
      <w:r w:rsidR="004079FC" w:rsidRPr="004079FC">
        <w:rPr>
          <w:rFonts w:asciiTheme="minorHAnsi" w:hAnsiTheme="minorHAnsi" w:cstheme="minorHAnsi"/>
          <w:sz w:val="24"/>
          <w:szCs w:val="24"/>
        </w:rPr>
        <w:t>ealizar configurações de distribuições de ramais, nomenclatura, ativação, desativação, modificações de permissões e restrições de chamadas (internas e externas)</w:t>
      </w:r>
      <w:r>
        <w:rPr>
          <w:rFonts w:asciiTheme="minorHAnsi" w:hAnsiTheme="minorHAnsi" w:cstheme="minorHAnsi"/>
          <w:sz w:val="24"/>
          <w:szCs w:val="24"/>
        </w:rPr>
        <w:t>.</w:t>
      </w:r>
    </w:p>
    <w:p w14:paraId="0D682902" w14:textId="77777777" w:rsidR="001D2A02" w:rsidRPr="001D2A02" w:rsidRDefault="001D2A02" w:rsidP="001D2A02">
      <w:pPr>
        <w:pStyle w:val="PargrafodaLista"/>
        <w:rPr>
          <w:rFonts w:asciiTheme="minorHAnsi" w:hAnsiTheme="minorHAnsi" w:cstheme="minorHAnsi"/>
          <w:sz w:val="24"/>
          <w:szCs w:val="24"/>
        </w:rPr>
      </w:pPr>
    </w:p>
    <w:p w14:paraId="59AA4CD8" w14:textId="06893168" w:rsidR="004079FC" w:rsidRDefault="001D2A02" w:rsidP="001D2A02">
      <w:pPr>
        <w:pStyle w:val="PargrafodaLista"/>
        <w:numPr>
          <w:ilvl w:val="2"/>
          <w:numId w:val="1"/>
        </w:numPr>
        <w:ind w:left="851" w:hanging="851"/>
        <w:rPr>
          <w:rFonts w:asciiTheme="minorHAnsi" w:hAnsiTheme="minorHAnsi" w:cstheme="minorHAnsi"/>
          <w:sz w:val="24"/>
          <w:szCs w:val="24"/>
        </w:rPr>
      </w:pPr>
      <w:r>
        <w:rPr>
          <w:rFonts w:asciiTheme="minorHAnsi" w:hAnsiTheme="minorHAnsi" w:cstheme="minorHAnsi"/>
          <w:sz w:val="24"/>
          <w:szCs w:val="24"/>
        </w:rPr>
        <w:t>A CONTRATADA deverá</w:t>
      </w:r>
      <w:r w:rsidRPr="004079FC">
        <w:rPr>
          <w:rFonts w:asciiTheme="minorHAnsi" w:hAnsiTheme="minorHAnsi" w:cstheme="minorHAnsi"/>
          <w:sz w:val="24"/>
          <w:szCs w:val="24"/>
        </w:rPr>
        <w:t xml:space="preserve"> </w:t>
      </w:r>
      <w:r>
        <w:rPr>
          <w:rFonts w:asciiTheme="minorHAnsi" w:hAnsiTheme="minorHAnsi" w:cstheme="minorHAnsi"/>
          <w:sz w:val="24"/>
          <w:szCs w:val="24"/>
        </w:rPr>
        <w:t>e</w:t>
      </w:r>
      <w:r w:rsidR="004079FC" w:rsidRPr="004079FC">
        <w:rPr>
          <w:rFonts w:asciiTheme="minorHAnsi" w:hAnsiTheme="minorHAnsi" w:cstheme="minorHAnsi"/>
          <w:sz w:val="24"/>
          <w:szCs w:val="24"/>
        </w:rPr>
        <w:t>xecutar modificações de classes, facilidade, arranjos de grupo e outras facilidades programadas através de comandos</w:t>
      </w:r>
      <w:r>
        <w:rPr>
          <w:rFonts w:asciiTheme="minorHAnsi" w:hAnsiTheme="minorHAnsi" w:cstheme="minorHAnsi"/>
          <w:sz w:val="24"/>
          <w:szCs w:val="24"/>
        </w:rPr>
        <w:t>.</w:t>
      </w:r>
    </w:p>
    <w:p w14:paraId="3E51FE91" w14:textId="77777777" w:rsidR="001D2A02" w:rsidRPr="001D2A02" w:rsidRDefault="001D2A02" w:rsidP="001D2A02">
      <w:pPr>
        <w:pStyle w:val="PargrafodaLista"/>
        <w:rPr>
          <w:rFonts w:asciiTheme="minorHAnsi" w:hAnsiTheme="minorHAnsi" w:cstheme="minorHAnsi"/>
          <w:sz w:val="24"/>
          <w:szCs w:val="24"/>
        </w:rPr>
      </w:pPr>
    </w:p>
    <w:p w14:paraId="138ADBDA" w14:textId="46752D28" w:rsidR="004079FC" w:rsidRPr="004079FC" w:rsidRDefault="001D2A02" w:rsidP="001D2A02">
      <w:pPr>
        <w:pStyle w:val="PargrafodaLista"/>
        <w:numPr>
          <w:ilvl w:val="2"/>
          <w:numId w:val="1"/>
        </w:numPr>
        <w:ind w:left="851" w:hanging="851"/>
        <w:rPr>
          <w:rFonts w:asciiTheme="minorHAnsi" w:hAnsiTheme="minorHAnsi" w:cstheme="minorHAnsi"/>
          <w:sz w:val="24"/>
          <w:szCs w:val="24"/>
        </w:rPr>
      </w:pPr>
      <w:r>
        <w:rPr>
          <w:rFonts w:asciiTheme="minorHAnsi" w:hAnsiTheme="minorHAnsi" w:cstheme="minorHAnsi"/>
          <w:sz w:val="24"/>
          <w:szCs w:val="24"/>
        </w:rPr>
        <w:t>A CONTRATADA deverá</w:t>
      </w:r>
      <w:r w:rsidRPr="004079FC">
        <w:rPr>
          <w:rFonts w:asciiTheme="minorHAnsi" w:hAnsiTheme="minorHAnsi" w:cstheme="minorHAnsi"/>
          <w:sz w:val="24"/>
          <w:szCs w:val="24"/>
        </w:rPr>
        <w:t xml:space="preserve"> </w:t>
      </w:r>
      <w:r>
        <w:rPr>
          <w:rFonts w:asciiTheme="minorHAnsi" w:hAnsiTheme="minorHAnsi" w:cstheme="minorHAnsi"/>
          <w:sz w:val="24"/>
          <w:szCs w:val="24"/>
        </w:rPr>
        <w:t>c</w:t>
      </w:r>
      <w:r w:rsidR="004079FC" w:rsidRPr="004079FC">
        <w:rPr>
          <w:rFonts w:asciiTheme="minorHAnsi" w:hAnsiTheme="minorHAnsi" w:cstheme="minorHAnsi"/>
          <w:sz w:val="24"/>
          <w:szCs w:val="24"/>
        </w:rPr>
        <w:t>ertificar-se de que os equipamentos estejam em pleno funcionamento, efetuando testes operacionais requeridos.</w:t>
      </w:r>
    </w:p>
    <w:p w14:paraId="23B055C9" w14:textId="5E5148D9" w:rsidR="00C65A57" w:rsidRDefault="00C65A57" w:rsidP="004427CF">
      <w:pPr>
        <w:rPr>
          <w:rFonts w:asciiTheme="minorHAnsi" w:hAnsiTheme="minorHAnsi" w:cstheme="minorHAnsi"/>
          <w:sz w:val="24"/>
          <w:szCs w:val="24"/>
        </w:rPr>
      </w:pPr>
    </w:p>
    <w:p w14:paraId="6F649DBF" w14:textId="77777777" w:rsidR="00FF0FD5" w:rsidRDefault="00FF0FD5" w:rsidP="004427CF">
      <w:pPr>
        <w:rPr>
          <w:rFonts w:asciiTheme="minorHAnsi" w:hAnsiTheme="minorHAnsi" w:cstheme="minorHAnsi"/>
          <w:sz w:val="24"/>
          <w:szCs w:val="24"/>
        </w:rPr>
      </w:pPr>
    </w:p>
    <w:p w14:paraId="00CB0C7A" w14:textId="4F0664BD" w:rsidR="00BF7821" w:rsidRPr="00B21B92" w:rsidRDefault="00BF7821" w:rsidP="00E454F7">
      <w:pPr>
        <w:pStyle w:val="PargrafodaLista"/>
        <w:numPr>
          <w:ilvl w:val="1"/>
          <w:numId w:val="1"/>
        </w:numPr>
        <w:outlineLvl w:val="1"/>
        <w:rPr>
          <w:rFonts w:asciiTheme="minorHAnsi" w:hAnsiTheme="minorHAnsi" w:cstheme="minorHAnsi"/>
          <w:b/>
          <w:sz w:val="24"/>
          <w:szCs w:val="24"/>
        </w:rPr>
      </w:pPr>
      <w:bookmarkStart w:id="16" w:name="_Toc92212061"/>
      <w:r>
        <w:rPr>
          <w:rFonts w:asciiTheme="minorHAnsi" w:hAnsiTheme="minorHAnsi" w:cstheme="minorHAnsi"/>
          <w:b/>
          <w:sz w:val="24"/>
          <w:szCs w:val="24"/>
        </w:rPr>
        <w:t>Principais serviços para manutenção preventiva</w:t>
      </w:r>
      <w:r w:rsidRPr="00B21B92">
        <w:rPr>
          <w:rFonts w:asciiTheme="minorHAnsi" w:hAnsiTheme="minorHAnsi" w:cstheme="minorHAnsi"/>
          <w:b/>
          <w:sz w:val="24"/>
          <w:szCs w:val="24"/>
        </w:rPr>
        <w:t>.</w:t>
      </w:r>
      <w:bookmarkEnd w:id="16"/>
    </w:p>
    <w:p w14:paraId="70FD16AA" w14:textId="43537E07" w:rsidR="007D38A9" w:rsidRDefault="007D38A9" w:rsidP="004427CF">
      <w:pPr>
        <w:rPr>
          <w:rFonts w:asciiTheme="minorHAnsi" w:hAnsiTheme="minorHAnsi" w:cstheme="minorHAnsi"/>
          <w:sz w:val="24"/>
          <w:szCs w:val="24"/>
        </w:rPr>
      </w:pPr>
    </w:p>
    <w:p w14:paraId="52E8B9EC" w14:textId="4A9B8434" w:rsidR="00BF7821" w:rsidRDefault="00BF7821" w:rsidP="00BF7821">
      <w:pPr>
        <w:pStyle w:val="PargrafodaLista"/>
        <w:numPr>
          <w:ilvl w:val="2"/>
          <w:numId w:val="1"/>
        </w:numPr>
        <w:rPr>
          <w:rFonts w:asciiTheme="minorHAnsi" w:hAnsiTheme="minorHAnsi" w:cstheme="minorHAnsi"/>
          <w:sz w:val="24"/>
          <w:szCs w:val="24"/>
        </w:rPr>
      </w:pPr>
      <w:r w:rsidRPr="00BF7821">
        <w:rPr>
          <w:rFonts w:asciiTheme="minorHAnsi" w:hAnsiTheme="minorHAnsi" w:cstheme="minorHAnsi"/>
          <w:sz w:val="24"/>
          <w:szCs w:val="24"/>
        </w:rPr>
        <w:t>As rotinas de manutenção preventiva dos equipamentos devem ter a finalidade de proporcionar o seu funcionamento eficiente, seguro e econômico e atender as exigências da legislação pertinente, deverão observar as normas e os manuais técnicos específicos dos respectivos fabricantes</w:t>
      </w:r>
      <w:r>
        <w:rPr>
          <w:rFonts w:asciiTheme="minorHAnsi" w:hAnsiTheme="minorHAnsi" w:cstheme="minorHAnsi"/>
          <w:sz w:val="24"/>
          <w:szCs w:val="24"/>
        </w:rPr>
        <w:t>.</w:t>
      </w:r>
    </w:p>
    <w:p w14:paraId="4B2B9788" w14:textId="77777777" w:rsidR="00BF7821" w:rsidRPr="00BF7821" w:rsidRDefault="00BF7821" w:rsidP="00BF7821">
      <w:pPr>
        <w:rPr>
          <w:rFonts w:asciiTheme="minorHAnsi" w:hAnsiTheme="minorHAnsi" w:cstheme="minorHAnsi"/>
          <w:sz w:val="24"/>
          <w:szCs w:val="24"/>
        </w:rPr>
      </w:pPr>
    </w:p>
    <w:p w14:paraId="4E7C68F4" w14:textId="1A9DB2CC" w:rsidR="008746A2" w:rsidRDefault="008746A2" w:rsidP="008746A2">
      <w:pPr>
        <w:pStyle w:val="PargrafodaLista"/>
        <w:numPr>
          <w:ilvl w:val="2"/>
          <w:numId w:val="1"/>
        </w:numPr>
        <w:rPr>
          <w:rFonts w:asciiTheme="minorHAnsi" w:hAnsiTheme="minorHAnsi" w:cstheme="minorHAnsi"/>
          <w:sz w:val="24"/>
          <w:szCs w:val="24"/>
        </w:rPr>
      </w:pPr>
      <w:r w:rsidRPr="008746A2">
        <w:rPr>
          <w:rFonts w:asciiTheme="minorHAnsi" w:hAnsiTheme="minorHAnsi" w:cstheme="minorHAnsi"/>
          <w:sz w:val="24"/>
          <w:szCs w:val="24"/>
        </w:rPr>
        <w:t>Os procedimentos de verificação deverão abranger a observação e análise dos itens, peças, partes, componentes, configurações e operações, a tomada de medidas necessárias à preservação das adequadas condições de operação, inclusive com acessos remotos (à distância) em quantidades ilimitadas, e, nos casos de constatação de problemas e defeitos, a realização dos ajustes, consertos, correções, complementações, aplicações e substituições necessários à normalização do funcionamento e à restituição do bom estado dos equipamentos que atendem ao serviço de telefonia</w:t>
      </w:r>
      <w:r>
        <w:rPr>
          <w:rFonts w:asciiTheme="minorHAnsi" w:hAnsiTheme="minorHAnsi" w:cstheme="minorHAnsi"/>
          <w:sz w:val="24"/>
          <w:szCs w:val="24"/>
        </w:rPr>
        <w:t>.</w:t>
      </w:r>
    </w:p>
    <w:p w14:paraId="168CE259" w14:textId="77777777" w:rsidR="008746A2" w:rsidRPr="008746A2" w:rsidRDefault="008746A2" w:rsidP="008746A2">
      <w:pPr>
        <w:rPr>
          <w:rFonts w:asciiTheme="minorHAnsi" w:hAnsiTheme="minorHAnsi" w:cstheme="minorHAnsi"/>
          <w:sz w:val="24"/>
          <w:szCs w:val="24"/>
        </w:rPr>
      </w:pPr>
    </w:p>
    <w:p w14:paraId="15D334E1" w14:textId="55309A4A" w:rsidR="008746A2" w:rsidRDefault="008746A2" w:rsidP="008746A2">
      <w:pPr>
        <w:pStyle w:val="PargrafodaLista"/>
        <w:numPr>
          <w:ilvl w:val="2"/>
          <w:numId w:val="1"/>
        </w:numPr>
        <w:rPr>
          <w:rFonts w:asciiTheme="minorHAnsi" w:hAnsiTheme="minorHAnsi" w:cstheme="minorHAnsi"/>
          <w:sz w:val="24"/>
          <w:szCs w:val="24"/>
        </w:rPr>
      </w:pPr>
      <w:r w:rsidRPr="008746A2">
        <w:rPr>
          <w:rFonts w:asciiTheme="minorHAnsi" w:hAnsiTheme="minorHAnsi" w:cstheme="minorHAnsi"/>
          <w:sz w:val="24"/>
          <w:szCs w:val="24"/>
        </w:rPr>
        <w:t>Os serviços de manutenção preventiva deverão ser realizados preferencialmente durante o horário de expediente da CONTRATANTE, respeitando-se a periodicidade mínima definida no plano de manutenção para cada tipo de equipamento de telefonia</w:t>
      </w:r>
      <w:r>
        <w:rPr>
          <w:rFonts w:asciiTheme="minorHAnsi" w:hAnsiTheme="minorHAnsi" w:cstheme="minorHAnsi"/>
          <w:sz w:val="24"/>
          <w:szCs w:val="24"/>
        </w:rPr>
        <w:t>.</w:t>
      </w:r>
    </w:p>
    <w:p w14:paraId="2A922DAD" w14:textId="77777777" w:rsidR="006A554E" w:rsidRPr="006A554E" w:rsidRDefault="006A554E" w:rsidP="006A554E">
      <w:pPr>
        <w:pStyle w:val="PargrafodaLista"/>
        <w:rPr>
          <w:rFonts w:asciiTheme="minorHAnsi" w:hAnsiTheme="minorHAnsi" w:cstheme="minorHAnsi"/>
          <w:sz w:val="24"/>
          <w:szCs w:val="24"/>
        </w:rPr>
      </w:pPr>
    </w:p>
    <w:p w14:paraId="4FAF7DCD" w14:textId="77777777" w:rsidR="006A554E" w:rsidRDefault="006A554E" w:rsidP="006A554E">
      <w:pPr>
        <w:pStyle w:val="PargrafodaLista"/>
        <w:numPr>
          <w:ilvl w:val="2"/>
          <w:numId w:val="1"/>
        </w:numPr>
        <w:rPr>
          <w:rFonts w:asciiTheme="minorHAnsi" w:hAnsiTheme="minorHAnsi" w:cstheme="minorHAnsi"/>
          <w:sz w:val="24"/>
          <w:szCs w:val="24"/>
        </w:rPr>
      </w:pPr>
      <w:r w:rsidRPr="008746A2">
        <w:rPr>
          <w:rFonts w:asciiTheme="minorHAnsi" w:hAnsiTheme="minorHAnsi" w:cstheme="minorHAnsi"/>
          <w:sz w:val="24"/>
          <w:szCs w:val="24"/>
        </w:rPr>
        <w:t>Utilizar na limpeza dos componentes do sistema de telefonia produtos recomendados pelo fabricante. Para fins de comprovação, deverão ser apresentados ao fiscal do contrato, sempre que solicitado, os materiais em embalagens originais, comprovando-se sua origem</w:t>
      </w:r>
      <w:r>
        <w:rPr>
          <w:rFonts w:asciiTheme="minorHAnsi" w:hAnsiTheme="minorHAnsi" w:cstheme="minorHAnsi"/>
          <w:sz w:val="24"/>
          <w:szCs w:val="24"/>
        </w:rPr>
        <w:t>.</w:t>
      </w:r>
    </w:p>
    <w:p w14:paraId="449BDDA0" w14:textId="1A79FB04" w:rsidR="006A554E" w:rsidRDefault="006A554E" w:rsidP="006A554E">
      <w:pPr>
        <w:rPr>
          <w:rFonts w:asciiTheme="minorHAnsi" w:hAnsiTheme="minorHAnsi" w:cstheme="minorHAnsi"/>
          <w:sz w:val="24"/>
          <w:szCs w:val="24"/>
        </w:rPr>
      </w:pPr>
    </w:p>
    <w:p w14:paraId="62A06637" w14:textId="46A71115" w:rsidR="008746A2" w:rsidRDefault="008746A2" w:rsidP="008746A2">
      <w:pPr>
        <w:pStyle w:val="PargrafodaLista"/>
        <w:numPr>
          <w:ilvl w:val="2"/>
          <w:numId w:val="1"/>
        </w:numPr>
        <w:rPr>
          <w:rFonts w:asciiTheme="minorHAnsi" w:hAnsiTheme="minorHAnsi" w:cstheme="minorHAnsi"/>
          <w:sz w:val="24"/>
          <w:szCs w:val="24"/>
        </w:rPr>
      </w:pPr>
      <w:r w:rsidRPr="008746A2">
        <w:rPr>
          <w:rFonts w:asciiTheme="minorHAnsi" w:hAnsiTheme="minorHAnsi" w:cstheme="minorHAnsi"/>
          <w:sz w:val="24"/>
          <w:szCs w:val="24"/>
        </w:rPr>
        <w:t>Os serviços de manutenção preventiva poderão ser realizados em outros horários (horário noturno ou em dia não útil) nos casos em que não possam ser realizados ou concluídos durante o horário normal e a CONTRATANTE considere imprescindível a normalização do funcionamento de um equipamento específico no menor prazo possível, ou quando a sua realização durante os horários normais de funcionamento possa causar prejuízos ao desenvolvimento dos trabalhos nas unidades da CONTRATANTE. Qualquer que seja o horário alternativo ao horário normal de trabalho deste órgão, tais serviços não gerarão adicional ou acréscimo de custos à CONTRATANTE, devido a jornada extraordinária, sendo que tais custos deverão ser absorvidos pela CONTRATADA</w:t>
      </w:r>
      <w:r>
        <w:rPr>
          <w:rFonts w:asciiTheme="minorHAnsi" w:hAnsiTheme="minorHAnsi" w:cstheme="minorHAnsi"/>
          <w:sz w:val="24"/>
          <w:szCs w:val="24"/>
        </w:rPr>
        <w:t>.</w:t>
      </w:r>
    </w:p>
    <w:p w14:paraId="12473C81" w14:textId="77777777" w:rsidR="008746A2" w:rsidRPr="008746A2" w:rsidRDefault="008746A2" w:rsidP="008746A2">
      <w:pPr>
        <w:rPr>
          <w:rFonts w:asciiTheme="minorHAnsi" w:hAnsiTheme="minorHAnsi" w:cstheme="minorHAnsi"/>
          <w:sz w:val="24"/>
          <w:szCs w:val="24"/>
        </w:rPr>
      </w:pPr>
    </w:p>
    <w:p w14:paraId="3E7E3AF3" w14:textId="1C4F5C4C" w:rsidR="008746A2" w:rsidRDefault="008746A2" w:rsidP="008746A2">
      <w:pPr>
        <w:pStyle w:val="PargrafodaLista"/>
        <w:numPr>
          <w:ilvl w:val="2"/>
          <w:numId w:val="1"/>
        </w:numPr>
        <w:rPr>
          <w:rFonts w:asciiTheme="minorHAnsi" w:hAnsiTheme="minorHAnsi" w:cstheme="minorHAnsi"/>
          <w:sz w:val="24"/>
          <w:szCs w:val="24"/>
        </w:rPr>
      </w:pPr>
      <w:r w:rsidRPr="008746A2">
        <w:rPr>
          <w:rFonts w:asciiTheme="minorHAnsi" w:hAnsiTheme="minorHAnsi" w:cstheme="minorHAnsi"/>
          <w:sz w:val="24"/>
          <w:szCs w:val="24"/>
        </w:rPr>
        <w:t>A CONTRATADA deverá elaborar relatório da manutenção preventiva, discriminando por local e data de prestação, todos os serviços executados, e contendo: relação de materiais, peças, partes e componentes necessários, utilizados, substituídos ou consertados; avaliações e pareceres relacionados aos serviços de manutenção; relação de pendências de manutenção preventiva (com indicação de motivos e soluções); anotações sobre fatos extraordinários e anormalidades; entre outras informações pertinentes</w:t>
      </w:r>
      <w:r>
        <w:rPr>
          <w:rFonts w:asciiTheme="minorHAnsi" w:hAnsiTheme="minorHAnsi" w:cstheme="minorHAnsi"/>
          <w:sz w:val="24"/>
          <w:szCs w:val="24"/>
        </w:rPr>
        <w:t>.</w:t>
      </w:r>
    </w:p>
    <w:p w14:paraId="7FCB42BE" w14:textId="77777777" w:rsidR="008746A2" w:rsidRPr="008746A2" w:rsidRDefault="008746A2" w:rsidP="008746A2">
      <w:pPr>
        <w:pStyle w:val="PargrafodaLista"/>
        <w:rPr>
          <w:rFonts w:asciiTheme="minorHAnsi" w:hAnsiTheme="minorHAnsi" w:cstheme="minorHAnsi"/>
          <w:sz w:val="24"/>
          <w:szCs w:val="24"/>
        </w:rPr>
      </w:pPr>
    </w:p>
    <w:p w14:paraId="0BA8567F" w14:textId="0B0D28A8" w:rsidR="008746A2" w:rsidRDefault="008746A2" w:rsidP="008746A2">
      <w:pPr>
        <w:pStyle w:val="PargrafodaLista"/>
        <w:numPr>
          <w:ilvl w:val="2"/>
          <w:numId w:val="1"/>
        </w:numPr>
        <w:rPr>
          <w:rFonts w:asciiTheme="minorHAnsi" w:hAnsiTheme="minorHAnsi" w:cstheme="minorHAnsi"/>
          <w:sz w:val="24"/>
          <w:szCs w:val="24"/>
        </w:rPr>
      </w:pPr>
      <w:r w:rsidRPr="008746A2">
        <w:rPr>
          <w:rFonts w:asciiTheme="minorHAnsi" w:hAnsiTheme="minorHAnsi" w:cstheme="minorHAnsi"/>
          <w:sz w:val="24"/>
          <w:szCs w:val="24"/>
        </w:rPr>
        <w:t xml:space="preserve">A manutenção preventiva trimestral consistirá em 01 (uma) visita técnica a cada </w:t>
      </w:r>
      <w:r>
        <w:rPr>
          <w:rFonts w:asciiTheme="minorHAnsi" w:hAnsiTheme="minorHAnsi" w:cstheme="minorHAnsi"/>
          <w:sz w:val="24"/>
          <w:szCs w:val="24"/>
        </w:rPr>
        <w:t>9</w:t>
      </w:r>
      <w:r w:rsidRPr="008746A2">
        <w:rPr>
          <w:rFonts w:asciiTheme="minorHAnsi" w:hAnsiTheme="minorHAnsi" w:cstheme="minorHAnsi"/>
          <w:sz w:val="24"/>
          <w:szCs w:val="24"/>
        </w:rPr>
        <w:t xml:space="preserve">0 (noventa) dias, iniciando-se no 1º mês da vigência contratual, na central telefônica instalada na CONTRATANTE, no endereço relacionado no ANEXO </w:t>
      </w:r>
      <w:r w:rsidR="00CD29AC">
        <w:rPr>
          <w:rFonts w:asciiTheme="minorHAnsi" w:hAnsiTheme="minorHAnsi" w:cstheme="minorHAnsi"/>
          <w:sz w:val="24"/>
          <w:szCs w:val="24"/>
        </w:rPr>
        <w:t>I</w:t>
      </w:r>
      <w:r w:rsidRPr="008746A2">
        <w:rPr>
          <w:rFonts w:asciiTheme="minorHAnsi" w:hAnsiTheme="minorHAnsi" w:cstheme="minorHAnsi"/>
          <w:sz w:val="24"/>
          <w:szCs w:val="24"/>
        </w:rPr>
        <w:t>I, devendo ser realizados, no mínimo, os seguintes procedimentos:</w:t>
      </w:r>
    </w:p>
    <w:p w14:paraId="4A1CA39E" w14:textId="02049E54" w:rsidR="008746A2" w:rsidRDefault="008746A2" w:rsidP="008746A2">
      <w:pPr>
        <w:pStyle w:val="PargrafodaLista"/>
        <w:rPr>
          <w:rFonts w:asciiTheme="minorHAnsi" w:hAnsiTheme="minorHAnsi" w:cstheme="minorHAnsi"/>
          <w:sz w:val="24"/>
          <w:szCs w:val="24"/>
        </w:rPr>
      </w:pPr>
    </w:p>
    <w:p w14:paraId="063AAC66" w14:textId="77777777" w:rsidR="00FF0FD5" w:rsidRPr="008746A2" w:rsidRDefault="00FF0FD5" w:rsidP="008746A2">
      <w:pPr>
        <w:pStyle w:val="PargrafodaLista"/>
        <w:rPr>
          <w:rFonts w:asciiTheme="minorHAnsi" w:hAnsiTheme="minorHAnsi" w:cstheme="minorHAnsi"/>
          <w:sz w:val="24"/>
          <w:szCs w:val="24"/>
        </w:rPr>
      </w:pPr>
    </w:p>
    <w:p w14:paraId="127FC1D7" w14:textId="5D6197F5" w:rsidR="008746A2" w:rsidRPr="008746A2" w:rsidRDefault="008746A2" w:rsidP="008746A2">
      <w:pPr>
        <w:pStyle w:val="PargrafodaLista"/>
        <w:numPr>
          <w:ilvl w:val="0"/>
          <w:numId w:val="24"/>
        </w:numPr>
        <w:rPr>
          <w:rFonts w:asciiTheme="minorHAnsi" w:hAnsiTheme="minorHAnsi" w:cstheme="minorHAnsi"/>
          <w:sz w:val="24"/>
          <w:szCs w:val="24"/>
        </w:rPr>
      </w:pPr>
      <w:r w:rsidRPr="008746A2">
        <w:rPr>
          <w:rFonts w:asciiTheme="minorHAnsi" w:hAnsiTheme="minorHAnsi" w:cstheme="minorHAnsi"/>
          <w:sz w:val="24"/>
          <w:szCs w:val="24"/>
        </w:rPr>
        <w:t>Verificação dos equipamentos de alimentação elétrica (voltagem do retificador), no caso de quando possuir retificador</w:t>
      </w:r>
      <w:r w:rsidR="001E0E57">
        <w:rPr>
          <w:rFonts w:asciiTheme="minorHAnsi" w:hAnsiTheme="minorHAnsi" w:cstheme="minorHAnsi"/>
          <w:sz w:val="24"/>
          <w:szCs w:val="24"/>
        </w:rPr>
        <w:t>.</w:t>
      </w:r>
    </w:p>
    <w:p w14:paraId="06F5EB34" w14:textId="61A2CCDE" w:rsidR="008746A2" w:rsidRPr="008746A2" w:rsidRDefault="008746A2" w:rsidP="008746A2">
      <w:pPr>
        <w:pStyle w:val="PargrafodaLista"/>
        <w:numPr>
          <w:ilvl w:val="0"/>
          <w:numId w:val="24"/>
        </w:numPr>
        <w:rPr>
          <w:rFonts w:asciiTheme="minorHAnsi" w:hAnsiTheme="minorHAnsi" w:cstheme="minorHAnsi"/>
          <w:sz w:val="24"/>
          <w:szCs w:val="24"/>
        </w:rPr>
      </w:pPr>
      <w:r w:rsidRPr="008746A2">
        <w:rPr>
          <w:rFonts w:asciiTheme="minorHAnsi" w:hAnsiTheme="minorHAnsi" w:cstheme="minorHAnsi"/>
          <w:sz w:val="24"/>
          <w:szCs w:val="24"/>
        </w:rPr>
        <w:t>Verificação da vida útil do banco de baterias, quando aplicável</w:t>
      </w:r>
      <w:r w:rsidR="001E0E57">
        <w:rPr>
          <w:rFonts w:asciiTheme="minorHAnsi" w:hAnsiTheme="minorHAnsi" w:cstheme="minorHAnsi"/>
          <w:sz w:val="24"/>
          <w:szCs w:val="24"/>
        </w:rPr>
        <w:t>.</w:t>
      </w:r>
    </w:p>
    <w:p w14:paraId="234CE409" w14:textId="63C21C8D" w:rsidR="008746A2" w:rsidRPr="008746A2" w:rsidRDefault="008746A2" w:rsidP="008746A2">
      <w:pPr>
        <w:pStyle w:val="PargrafodaLista"/>
        <w:numPr>
          <w:ilvl w:val="0"/>
          <w:numId w:val="24"/>
        </w:numPr>
        <w:rPr>
          <w:rFonts w:asciiTheme="minorHAnsi" w:hAnsiTheme="minorHAnsi" w:cstheme="minorHAnsi"/>
          <w:sz w:val="24"/>
          <w:szCs w:val="24"/>
        </w:rPr>
      </w:pPr>
      <w:r w:rsidRPr="008746A2">
        <w:rPr>
          <w:rFonts w:asciiTheme="minorHAnsi" w:hAnsiTheme="minorHAnsi" w:cstheme="minorHAnsi"/>
          <w:sz w:val="24"/>
          <w:szCs w:val="24"/>
        </w:rPr>
        <w:t>Verificação do funcionamento de todos os ramais</w:t>
      </w:r>
      <w:r w:rsidR="001E0E57">
        <w:rPr>
          <w:rFonts w:asciiTheme="minorHAnsi" w:hAnsiTheme="minorHAnsi" w:cstheme="minorHAnsi"/>
          <w:sz w:val="24"/>
          <w:szCs w:val="24"/>
        </w:rPr>
        <w:t>.</w:t>
      </w:r>
    </w:p>
    <w:p w14:paraId="57D5054F" w14:textId="0980AE2F" w:rsidR="008746A2" w:rsidRPr="008746A2" w:rsidRDefault="008746A2" w:rsidP="008746A2">
      <w:pPr>
        <w:pStyle w:val="PargrafodaLista"/>
        <w:numPr>
          <w:ilvl w:val="0"/>
          <w:numId w:val="24"/>
        </w:numPr>
        <w:rPr>
          <w:rFonts w:asciiTheme="minorHAnsi" w:hAnsiTheme="minorHAnsi" w:cstheme="minorHAnsi"/>
          <w:sz w:val="24"/>
          <w:szCs w:val="24"/>
        </w:rPr>
      </w:pPr>
      <w:r w:rsidRPr="008746A2">
        <w:rPr>
          <w:rFonts w:asciiTheme="minorHAnsi" w:hAnsiTheme="minorHAnsi" w:cstheme="minorHAnsi"/>
          <w:sz w:val="24"/>
          <w:szCs w:val="24"/>
        </w:rPr>
        <w:t>Verificação das condições físicas dos equipamentos</w:t>
      </w:r>
      <w:r w:rsidR="001E0E57">
        <w:rPr>
          <w:rFonts w:asciiTheme="minorHAnsi" w:hAnsiTheme="minorHAnsi" w:cstheme="minorHAnsi"/>
          <w:sz w:val="24"/>
          <w:szCs w:val="24"/>
        </w:rPr>
        <w:t>.</w:t>
      </w:r>
    </w:p>
    <w:p w14:paraId="223991F3" w14:textId="28B5AEC0" w:rsidR="008746A2" w:rsidRPr="008746A2" w:rsidRDefault="008746A2" w:rsidP="008746A2">
      <w:pPr>
        <w:pStyle w:val="PargrafodaLista"/>
        <w:numPr>
          <w:ilvl w:val="0"/>
          <w:numId w:val="24"/>
        </w:numPr>
        <w:rPr>
          <w:rFonts w:asciiTheme="minorHAnsi" w:hAnsiTheme="minorHAnsi" w:cstheme="minorHAnsi"/>
          <w:sz w:val="24"/>
          <w:szCs w:val="24"/>
        </w:rPr>
      </w:pPr>
      <w:r w:rsidRPr="008746A2">
        <w:rPr>
          <w:rFonts w:asciiTheme="minorHAnsi" w:hAnsiTheme="minorHAnsi" w:cstheme="minorHAnsi"/>
          <w:sz w:val="24"/>
          <w:szCs w:val="24"/>
        </w:rPr>
        <w:t>Verificação de alarmes do sistema</w:t>
      </w:r>
      <w:r w:rsidR="001E0E57">
        <w:rPr>
          <w:rFonts w:asciiTheme="minorHAnsi" w:hAnsiTheme="minorHAnsi" w:cstheme="minorHAnsi"/>
          <w:sz w:val="24"/>
          <w:szCs w:val="24"/>
        </w:rPr>
        <w:t>.</w:t>
      </w:r>
    </w:p>
    <w:p w14:paraId="15A0E07C" w14:textId="0C7CE722" w:rsidR="008746A2" w:rsidRPr="008746A2" w:rsidRDefault="008746A2" w:rsidP="008746A2">
      <w:pPr>
        <w:pStyle w:val="PargrafodaLista"/>
        <w:numPr>
          <w:ilvl w:val="0"/>
          <w:numId w:val="24"/>
        </w:numPr>
        <w:rPr>
          <w:rFonts w:asciiTheme="minorHAnsi" w:hAnsiTheme="minorHAnsi" w:cstheme="minorHAnsi"/>
          <w:sz w:val="24"/>
          <w:szCs w:val="24"/>
        </w:rPr>
      </w:pPr>
      <w:r w:rsidRPr="008746A2">
        <w:rPr>
          <w:rFonts w:asciiTheme="minorHAnsi" w:hAnsiTheme="minorHAnsi" w:cstheme="minorHAnsi"/>
          <w:sz w:val="24"/>
          <w:szCs w:val="24"/>
        </w:rPr>
        <w:t>Substituição de módulos do equipamento que venham a apresentar defeito</w:t>
      </w:r>
      <w:r w:rsidR="001E0E57">
        <w:rPr>
          <w:rFonts w:asciiTheme="minorHAnsi" w:hAnsiTheme="minorHAnsi" w:cstheme="minorHAnsi"/>
          <w:sz w:val="24"/>
          <w:szCs w:val="24"/>
        </w:rPr>
        <w:t>.</w:t>
      </w:r>
    </w:p>
    <w:p w14:paraId="57D0BA48" w14:textId="6346C1A3" w:rsidR="008746A2" w:rsidRDefault="008746A2" w:rsidP="008746A2">
      <w:pPr>
        <w:pStyle w:val="PargrafodaLista"/>
        <w:numPr>
          <w:ilvl w:val="0"/>
          <w:numId w:val="24"/>
        </w:numPr>
        <w:rPr>
          <w:rFonts w:asciiTheme="minorHAnsi" w:hAnsiTheme="minorHAnsi" w:cstheme="minorHAnsi"/>
          <w:sz w:val="24"/>
          <w:szCs w:val="24"/>
        </w:rPr>
      </w:pPr>
      <w:r w:rsidRPr="008746A2">
        <w:rPr>
          <w:rFonts w:asciiTheme="minorHAnsi" w:hAnsiTheme="minorHAnsi" w:cstheme="minorHAnsi"/>
          <w:sz w:val="24"/>
          <w:szCs w:val="24"/>
        </w:rPr>
        <w:t>Manter limpos os componentes do sistema de telefonia, tais como: carenagens, fiação, painéis, visores e demais componentes internos e externos.</w:t>
      </w:r>
    </w:p>
    <w:p w14:paraId="2C7F7D9B" w14:textId="1B792249" w:rsidR="006A554E" w:rsidRDefault="006A554E" w:rsidP="006A554E">
      <w:pPr>
        <w:rPr>
          <w:rFonts w:asciiTheme="minorHAnsi" w:hAnsiTheme="minorHAnsi" w:cstheme="minorHAnsi"/>
          <w:sz w:val="24"/>
          <w:szCs w:val="24"/>
        </w:rPr>
      </w:pPr>
    </w:p>
    <w:p w14:paraId="0BB0F786" w14:textId="7FC67137" w:rsidR="001E0E57" w:rsidRDefault="008746A2" w:rsidP="004F569C">
      <w:pPr>
        <w:pStyle w:val="PargrafodaLista"/>
        <w:numPr>
          <w:ilvl w:val="2"/>
          <w:numId w:val="1"/>
        </w:numPr>
        <w:rPr>
          <w:rFonts w:asciiTheme="minorHAnsi" w:hAnsiTheme="minorHAnsi" w:cstheme="minorHAnsi"/>
          <w:sz w:val="24"/>
          <w:szCs w:val="24"/>
        </w:rPr>
      </w:pPr>
      <w:r w:rsidRPr="001E0E57">
        <w:rPr>
          <w:rFonts w:asciiTheme="minorHAnsi" w:hAnsiTheme="minorHAnsi" w:cstheme="minorHAnsi"/>
          <w:sz w:val="24"/>
          <w:szCs w:val="24"/>
        </w:rPr>
        <w:t>Descartar todas as sujeiras, retiradas do sistema de telefonia após sua limpeza, acondicionadas em sacos de material resistente e adequado</w:t>
      </w:r>
      <w:r w:rsidR="001E0E57">
        <w:rPr>
          <w:rFonts w:asciiTheme="minorHAnsi" w:hAnsiTheme="minorHAnsi" w:cstheme="minorHAnsi"/>
          <w:sz w:val="24"/>
          <w:szCs w:val="24"/>
        </w:rPr>
        <w:t>.</w:t>
      </w:r>
    </w:p>
    <w:p w14:paraId="1F148076" w14:textId="77777777" w:rsidR="001E0E57" w:rsidRPr="001E0E57" w:rsidRDefault="001E0E57" w:rsidP="001E0E57">
      <w:pPr>
        <w:pStyle w:val="PargrafodaLista"/>
        <w:rPr>
          <w:rFonts w:asciiTheme="minorHAnsi" w:hAnsiTheme="minorHAnsi" w:cstheme="minorHAnsi"/>
          <w:sz w:val="24"/>
          <w:szCs w:val="24"/>
        </w:rPr>
      </w:pPr>
    </w:p>
    <w:p w14:paraId="4C28F04A" w14:textId="7AF243E9" w:rsidR="008746A2" w:rsidRDefault="008746A2" w:rsidP="004F569C">
      <w:pPr>
        <w:pStyle w:val="PargrafodaLista"/>
        <w:numPr>
          <w:ilvl w:val="2"/>
          <w:numId w:val="1"/>
        </w:numPr>
        <w:rPr>
          <w:rFonts w:asciiTheme="minorHAnsi" w:hAnsiTheme="minorHAnsi" w:cstheme="minorHAnsi"/>
          <w:sz w:val="24"/>
          <w:szCs w:val="24"/>
        </w:rPr>
      </w:pPr>
      <w:r w:rsidRPr="001E0E57">
        <w:rPr>
          <w:rFonts w:asciiTheme="minorHAnsi" w:hAnsiTheme="minorHAnsi" w:cstheme="minorHAnsi"/>
          <w:sz w:val="24"/>
          <w:szCs w:val="24"/>
        </w:rPr>
        <w:t>Entregar o relatório de verificação de erros e supervisão via software de gerenciamento para acompanhamento de conformidade do sistema ou atividade similar.</w:t>
      </w:r>
    </w:p>
    <w:p w14:paraId="79FBE832" w14:textId="2A4E2E27" w:rsidR="001E0E57" w:rsidRDefault="001E0E57" w:rsidP="001E0E57">
      <w:pPr>
        <w:pStyle w:val="PargrafodaLista"/>
        <w:rPr>
          <w:rFonts w:asciiTheme="minorHAnsi" w:hAnsiTheme="minorHAnsi" w:cstheme="minorHAnsi"/>
          <w:sz w:val="24"/>
          <w:szCs w:val="24"/>
        </w:rPr>
      </w:pPr>
    </w:p>
    <w:p w14:paraId="144D588A" w14:textId="77777777" w:rsidR="00FF0FD5" w:rsidRPr="001E0E57" w:rsidRDefault="00FF0FD5" w:rsidP="001E0E57">
      <w:pPr>
        <w:pStyle w:val="PargrafodaLista"/>
        <w:rPr>
          <w:rFonts w:asciiTheme="minorHAnsi" w:hAnsiTheme="minorHAnsi" w:cstheme="minorHAnsi"/>
          <w:sz w:val="24"/>
          <w:szCs w:val="24"/>
        </w:rPr>
      </w:pPr>
    </w:p>
    <w:p w14:paraId="15B0EB41" w14:textId="0532084B" w:rsidR="00DA6456" w:rsidRPr="00B21B92" w:rsidRDefault="00DA6456" w:rsidP="00E454F7">
      <w:pPr>
        <w:pStyle w:val="PargrafodaLista"/>
        <w:numPr>
          <w:ilvl w:val="1"/>
          <w:numId w:val="1"/>
        </w:numPr>
        <w:outlineLvl w:val="1"/>
        <w:rPr>
          <w:rFonts w:asciiTheme="minorHAnsi" w:hAnsiTheme="minorHAnsi" w:cstheme="minorHAnsi"/>
          <w:b/>
          <w:sz w:val="24"/>
          <w:szCs w:val="24"/>
        </w:rPr>
      </w:pPr>
      <w:bookmarkStart w:id="17" w:name="_Toc92212062"/>
      <w:r>
        <w:rPr>
          <w:rFonts w:asciiTheme="minorHAnsi" w:hAnsiTheme="minorHAnsi" w:cstheme="minorHAnsi"/>
          <w:b/>
          <w:sz w:val="24"/>
          <w:szCs w:val="24"/>
        </w:rPr>
        <w:t>Principais serviços para manutenção corretiva</w:t>
      </w:r>
      <w:r w:rsidRPr="00B21B92">
        <w:rPr>
          <w:rFonts w:asciiTheme="minorHAnsi" w:hAnsiTheme="minorHAnsi" w:cstheme="minorHAnsi"/>
          <w:b/>
          <w:sz w:val="24"/>
          <w:szCs w:val="24"/>
        </w:rPr>
        <w:t>.</w:t>
      </w:r>
      <w:bookmarkEnd w:id="17"/>
    </w:p>
    <w:p w14:paraId="7516A470" w14:textId="4950E1E5" w:rsidR="00BF7821" w:rsidRDefault="00BF7821" w:rsidP="004427CF">
      <w:pPr>
        <w:rPr>
          <w:rFonts w:asciiTheme="minorHAnsi" w:hAnsiTheme="minorHAnsi" w:cstheme="minorHAnsi"/>
          <w:sz w:val="24"/>
          <w:szCs w:val="24"/>
        </w:rPr>
      </w:pPr>
    </w:p>
    <w:p w14:paraId="740E1A64" w14:textId="6CD896BE" w:rsidR="006A554E" w:rsidRDefault="006A554E" w:rsidP="006A554E">
      <w:pPr>
        <w:pStyle w:val="PargrafodaLista"/>
        <w:numPr>
          <w:ilvl w:val="2"/>
          <w:numId w:val="1"/>
        </w:numPr>
        <w:rPr>
          <w:rFonts w:asciiTheme="minorHAnsi" w:hAnsiTheme="minorHAnsi" w:cstheme="minorHAnsi"/>
          <w:sz w:val="24"/>
          <w:szCs w:val="24"/>
        </w:rPr>
      </w:pPr>
      <w:r w:rsidRPr="00DA6456">
        <w:rPr>
          <w:rFonts w:asciiTheme="minorHAnsi" w:hAnsiTheme="minorHAnsi" w:cstheme="minorHAnsi"/>
          <w:sz w:val="24"/>
          <w:szCs w:val="24"/>
        </w:rPr>
        <w:t>A abertura de chamado de manutenção corretiva deverá ser feita pela CONTRATANTE, mediante as seguintes informações: (a) local onde a assistência técnica deverá ser prestada; (b) defeito ou falha apresentados; (c) nome do responsável pela solicitação do serviço</w:t>
      </w:r>
      <w:r>
        <w:rPr>
          <w:rFonts w:asciiTheme="minorHAnsi" w:hAnsiTheme="minorHAnsi" w:cstheme="minorHAnsi"/>
          <w:sz w:val="24"/>
          <w:szCs w:val="24"/>
        </w:rPr>
        <w:t>.</w:t>
      </w:r>
    </w:p>
    <w:p w14:paraId="06495393" w14:textId="7DF767EF" w:rsidR="006A554E" w:rsidRDefault="006A554E" w:rsidP="006A554E">
      <w:pPr>
        <w:rPr>
          <w:rFonts w:asciiTheme="minorHAnsi" w:hAnsiTheme="minorHAnsi" w:cstheme="minorHAnsi"/>
          <w:sz w:val="24"/>
          <w:szCs w:val="24"/>
        </w:rPr>
      </w:pPr>
    </w:p>
    <w:p w14:paraId="035E974A" w14:textId="18D1855C" w:rsidR="00DA6456" w:rsidRDefault="00DA6456" w:rsidP="00DA6456">
      <w:pPr>
        <w:pStyle w:val="PargrafodaLista"/>
        <w:numPr>
          <w:ilvl w:val="2"/>
          <w:numId w:val="1"/>
        </w:numPr>
        <w:rPr>
          <w:rFonts w:asciiTheme="minorHAnsi" w:hAnsiTheme="minorHAnsi" w:cstheme="minorHAnsi"/>
          <w:sz w:val="24"/>
          <w:szCs w:val="24"/>
        </w:rPr>
      </w:pPr>
      <w:r w:rsidRPr="00DA6456">
        <w:rPr>
          <w:rFonts w:asciiTheme="minorHAnsi" w:hAnsiTheme="minorHAnsi" w:cstheme="minorHAnsi"/>
          <w:sz w:val="24"/>
          <w:szCs w:val="24"/>
        </w:rPr>
        <w:t>A CONTRATADA deverá realizar todo e qualquer tipo de serviço, bem como substituir e fornecer, mediante prévia autorização do fiscal do contrato, placas, peças, aparelhos digitais e IP, gateways/interfaces/módulos GSM, componentes e acessórios, necessários para o perfeito funcionamento da solução de PABX sem ônus para CONTRATANTE, quando o mesmo apresentar defeito parcial, total ou intermitente que prejudique o funcionamento do PABX</w:t>
      </w:r>
      <w:r w:rsidR="006A554E">
        <w:rPr>
          <w:rFonts w:asciiTheme="minorHAnsi" w:hAnsiTheme="minorHAnsi" w:cstheme="minorHAnsi"/>
          <w:sz w:val="24"/>
          <w:szCs w:val="24"/>
        </w:rPr>
        <w:t>.</w:t>
      </w:r>
    </w:p>
    <w:p w14:paraId="48396A1D" w14:textId="77777777" w:rsidR="003B2D3F" w:rsidRPr="003B2D3F" w:rsidRDefault="003B2D3F" w:rsidP="003B2D3F">
      <w:pPr>
        <w:pStyle w:val="PargrafodaLista"/>
        <w:rPr>
          <w:rFonts w:asciiTheme="minorHAnsi" w:hAnsiTheme="minorHAnsi" w:cstheme="minorHAnsi"/>
          <w:sz w:val="24"/>
          <w:szCs w:val="24"/>
        </w:rPr>
      </w:pPr>
    </w:p>
    <w:p w14:paraId="1F98712E" w14:textId="2CB3FACE" w:rsidR="003B2D3F" w:rsidRPr="003B2D3F" w:rsidRDefault="003B2D3F" w:rsidP="003B2D3F">
      <w:pPr>
        <w:pStyle w:val="PargrafodaLista"/>
        <w:numPr>
          <w:ilvl w:val="2"/>
          <w:numId w:val="1"/>
        </w:numPr>
        <w:rPr>
          <w:rFonts w:asciiTheme="minorHAnsi" w:hAnsiTheme="minorHAnsi" w:cstheme="minorHAnsi"/>
          <w:sz w:val="24"/>
          <w:szCs w:val="24"/>
        </w:rPr>
      </w:pPr>
      <w:r w:rsidRPr="003B2D3F">
        <w:rPr>
          <w:rFonts w:asciiTheme="minorHAnsi" w:hAnsiTheme="minorHAnsi" w:cstheme="minorHAnsi"/>
          <w:sz w:val="24"/>
          <w:szCs w:val="24"/>
        </w:rPr>
        <w:t>A manutenção corretiva será realizada a cada chamado técnic</w:t>
      </w:r>
      <w:r w:rsidR="00722200">
        <w:rPr>
          <w:rFonts w:asciiTheme="minorHAnsi" w:hAnsiTheme="minorHAnsi" w:cstheme="minorHAnsi"/>
          <w:sz w:val="24"/>
          <w:szCs w:val="24"/>
        </w:rPr>
        <w:t>o</w:t>
      </w:r>
      <w:r w:rsidRPr="003B2D3F">
        <w:rPr>
          <w:rFonts w:asciiTheme="minorHAnsi" w:hAnsiTheme="minorHAnsi" w:cstheme="minorHAnsi"/>
          <w:sz w:val="24"/>
          <w:szCs w:val="24"/>
        </w:rPr>
        <w:t>, na ocorrência de falhas/defeitos nos equipamentos ou necessidade de configurações e programações, cuja mão de obra já está inclusa no valor mensal ofertado, independentemente da quantidade de chamados efetuados no mês.</w:t>
      </w:r>
    </w:p>
    <w:p w14:paraId="49844D89" w14:textId="1BE9CDF0" w:rsidR="006A554E" w:rsidRDefault="006A554E" w:rsidP="006A554E">
      <w:pPr>
        <w:rPr>
          <w:rFonts w:asciiTheme="minorHAnsi" w:hAnsiTheme="minorHAnsi" w:cstheme="minorHAnsi"/>
          <w:sz w:val="24"/>
          <w:szCs w:val="24"/>
        </w:rPr>
      </w:pPr>
    </w:p>
    <w:p w14:paraId="4BD90917" w14:textId="2F1359D0" w:rsidR="006A554E" w:rsidRDefault="006A554E" w:rsidP="006A554E">
      <w:pPr>
        <w:pStyle w:val="PargrafodaLista"/>
        <w:numPr>
          <w:ilvl w:val="2"/>
          <w:numId w:val="1"/>
        </w:numPr>
        <w:rPr>
          <w:rFonts w:asciiTheme="minorHAnsi" w:hAnsiTheme="minorHAnsi" w:cstheme="minorHAnsi"/>
          <w:sz w:val="24"/>
          <w:szCs w:val="24"/>
        </w:rPr>
      </w:pPr>
      <w:r w:rsidRPr="00DA6456">
        <w:rPr>
          <w:rFonts w:asciiTheme="minorHAnsi" w:hAnsiTheme="minorHAnsi" w:cstheme="minorHAnsi"/>
          <w:sz w:val="24"/>
          <w:szCs w:val="24"/>
        </w:rPr>
        <w:t>Os serviços de manutenção corretiva deverão ser realizados no equipamento sempre que ocorrerem falhas ou que sejam observadas situações que determinem sua necessidade.</w:t>
      </w:r>
    </w:p>
    <w:p w14:paraId="28453886" w14:textId="77777777" w:rsidR="003B2D3F" w:rsidRPr="003B2D3F" w:rsidRDefault="003B2D3F" w:rsidP="003B2D3F">
      <w:pPr>
        <w:pStyle w:val="PargrafodaLista"/>
        <w:rPr>
          <w:rFonts w:asciiTheme="minorHAnsi" w:hAnsiTheme="minorHAnsi" w:cstheme="minorHAnsi"/>
          <w:sz w:val="24"/>
          <w:szCs w:val="24"/>
        </w:rPr>
      </w:pPr>
    </w:p>
    <w:p w14:paraId="74505F49" w14:textId="77777777" w:rsidR="003B2D3F" w:rsidRPr="003B2D3F" w:rsidRDefault="003B2D3F" w:rsidP="003B2D3F">
      <w:pPr>
        <w:pStyle w:val="PargrafodaLista"/>
        <w:numPr>
          <w:ilvl w:val="2"/>
          <w:numId w:val="1"/>
        </w:numPr>
        <w:rPr>
          <w:rFonts w:asciiTheme="minorHAnsi" w:hAnsiTheme="minorHAnsi" w:cstheme="minorHAnsi"/>
          <w:sz w:val="24"/>
          <w:szCs w:val="24"/>
        </w:rPr>
      </w:pPr>
      <w:r w:rsidRPr="003B2D3F">
        <w:rPr>
          <w:rFonts w:asciiTheme="minorHAnsi" w:hAnsiTheme="minorHAnsi" w:cstheme="minorHAnsi"/>
          <w:sz w:val="24"/>
          <w:szCs w:val="24"/>
        </w:rPr>
        <w:t>Os atendimentos deverão ser registrados em Ordem de Serviços, emitida pela CONTRATADA e assinada pelo fiscal do contrato ou superior.</w:t>
      </w:r>
    </w:p>
    <w:p w14:paraId="2CEAEED4" w14:textId="77777777" w:rsidR="006A554E" w:rsidRPr="006A554E" w:rsidRDefault="006A554E" w:rsidP="006A554E">
      <w:pPr>
        <w:rPr>
          <w:rFonts w:asciiTheme="minorHAnsi" w:hAnsiTheme="minorHAnsi" w:cstheme="minorHAnsi"/>
          <w:sz w:val="24"/>
          <w:szCs w:val="24"/>
        </w:rPr>
      </w:pPr>
    </w:p>
    <w:p w14:paraId="5EDE921A" w14:textId="5436CCB0" w:rsidR="00DA6456" w:rsidRDefault="00DA6456" w:rsidP="00DA6456">
      <w:pPr>
        <w:pStyle w:val="PargrafodaLista"/>
        <w:numPr>
          <w:ilvl w:val="2"/>
          <w:numId w:val="1"/>
        </w:numPr>
        <w:rPr>
          <w:rFonts w:asciiTheme="minorHAnsi" w:hAnsiTheme="minorHAnsi" w:cstheme="minorHAnsi"/>
          <w:sz w:val="24"/>
          <w:szCs w:val="24"/>
        </w:rPr>
      </w:pPr>
      <w:r w:rsidRPr="00DA6456">
        <w:rPr>
          <w:rFonts w:asciiTheme="minorHAnsi" w:hAnsiTheme="minorHAnsi" w:cstheme="minorHAnsi"/>
          <w:sz w:val="24"/>
          <w:szCs w:val="24"/>
        </w:rPr>
        <w:t>A garantia dos serviços realizados (presenciais ou remotos) deverá ser de, no mínimo, 90 (noventa) dias consecutivos, e das peças substituídas de, no mínimo, 12 (doze) meses, contados da data da instalação/substituição, devidamente revisados, configurados e/ou consertados; sem qualquer ônus adicional à CONTRATANTE, inclusive em relação às eventuais despesas de transporte, caso haja necessidade de os equipamentos serem encaminhados para conserto em outra localidade</w:t>
      </w:r>
      <w:r w:rsidR="006A554E">
        <w:rPr>
          <w:rFonts w:asciiTheme="minorHAnsi" w:hAnsiTheme="minorHAnsi" w:cstheme="minorHAnsi"/>
          <w:sz w:val="24"/>
          <w:szCs w:val="24"/>
        </w:rPr>
        <w:t>.</w:t>
      </w:r>
    </w:p>
    <w:p w14:paraId="642E5D8E" w14:textId="77777777" w:rsidR="006A554E" w:rsidRPr="006A554E" w:rsidRDefault="006A554E" w:rsidP="006A554E">
      <w:pPr>
        <w:rPr>
          <w:rFonts w:asciiTheme="minorHAnsi" w:hAnsiTheme="minorHAnsi" w:cstheme="minorHAnsi"/>
          <w:sz w:val="24"/>
          <w:szCs w:val="24"/>
        </w:rPr>
      </w:pPr>
    </w:p>
    <w:p w14:paraId="1B97CD55" w14:textId="1448B089" w:rsidR="00DA6456" w:rsidRDefault="00DA6456" w:rsidP="00DA6456">
      <w:pPr>
        <w:pStyle w:val="PargrafodaLista"/>
        <w:numPr>
          <w:ilvl w:val="2"/>
          <w:numId w:val="1"/>
        </w:numPr>
        <w:rPr>
          <w:rFonts w:asciiTheme="minorHAnsi" w:hAnsiTheme="minorHAnsi" w:cstheme="minorHAnsi"/>
          <w:sz w:val="24"/>
          <w:szCs w:val="24"/>
        </w:rPr>
      </w:pPr>
      <w:r w:rsidRPr="00DA6456">
        <w:rPr>
          <w:rFonts w:asciiTheme="minorHAnsi" w:hAnsiTheme="minorHAnsi" w:cstheme="minorHAnsi"/>
          <w:sz w:val="24"/>
          <w:szCs w:val="24"/>
        </w:rPr>
        <w:t>Caso a peça defeituosa não possa ser reparada, havendo a necessidade de substituição definitiva, esta deverá ocorrer mediante autorização prévia da CONTRATANTE. Esta substituição será realizada com peças novas e em perfeito estado de funcionamento, de forma a manter as características originais da parte substituída, tornando-a propriedade do CONTRATANTE, e sem ônus para ela</w:t>
      </w:r>
      <w:r w:rsidR="006A554E">
        <w:rPr>
          <w:rFonts w:asciiTheme="minorHAnsi" w:hAnsiTheme="minorHAnsi" w:cstheme="minorHAnsi"/>
          <w:sz w:val="24"/>
          <w:szCs w:val="24"/>
        </w:rPr>
        <w:t>.</w:t>
      </w:r>
    </w:p>
    <w:p w14:paraId="123DB116" w14:textId="77777777" w:rsidR="006A554E" w:rsidRPr="006A554E" w:rsidRDefault="006A554E" w:rsidP="006A554E">
      <w:pPr>
        <w:pStyle w:val="PargrafodaLista"/>
        <w:rPr>
          <w:rFonts w:asciiTheme="minorHAnsi" w:hAnsiTheme="minorHAnsi" w:cstheme="minorHAnsi"/>
          <w:sz w:val="24"/>
          <w:szCs w:val="24"/>
        </w:rPr>
      </w:pPr>
    </w:p>
    <w:p w14:paraId="357A9365" w14:textId="70B773C7" w:rsidR="00DA6456" w:rsidRDefault="00DA6456" w:rsidP="00DA6456">
      <w:pPr>
        <w:pStyle w:val="PargrafodaLista"/>
        <w:numPr>
          <w:ilvl w:val="2"/>
          <w:numId w:val="1"/>
        </w:numPr>
        <w:rPr>
          <w:rFonts w:asciiTheme="minorHAnsi" w:hAnsiTheme="minorHAnsi" w:cstheme="minorHAnsi"/>
          <w:sz w:val="24"/>
          <w:szCs w:val="24"/>
        </w:rPr>
      </w:pPr>
      <w:r w:rsidRPr="00DA6456">
        <w:rPr>
          <w:rFonts w:asciiTheme="minorHAnsi" w:hAnsiTheme="minorHAnsi" w:cstheme="minorHAnsi"/>
          <w:sz w:val="24"/>
          <w:szCs w:val="24"/>
        </w:rPr>
        <w:t>A manutenção corretiva será realizada a cada chamad</w:t>
      </w:r>
      <w:r w:rsidR="006A554E">
        <w:rPr>
          <w:rFonts w:asciiTheme="minorHAnsi" w:hAnsiTheme="minorHAnsi" w:cstheme="minorHAnsi"/>
          <w:sz w:val="24"/>
          <w:szCs w:val="24"/>
        </w:rPr>
        <w:t>o</w:t>
      </w:r>
      <w:r w:rsidRPr="00DA6456">
        <w:rPr>
          <w:rFonts w:asciiTheme="minorHAnsi" w:hAnsiTheme="minorHAnsi" w:cstheme="minorHAnsi"/>
          <w:sz w:val="24"/>
          <w:szCs w:val="24"/>
        </w:rPr>
        <w:t xml:space="preserve"> técnic</w:t>
      </w:r>
      <w:r w:rsidR="00722200">
        <w:rPr>
          <w:rFonts w:asciiTheme="minorHAnsi" w:hAnsiTheme="minorHAnsi" w:cstheme="minorHAnsi"/>
          <w:sz w:val="24"/>
          <w:szCs w:val="24"/>
        </w:rPr>
        <w:t>o</w:t>
      </w:r>
      <w:r w:rsidRPr="00DA6456">
        <w:rPr>
          <w:rFonts w:asciiTheme="minorHAnsi" w:hAnsiTheme="minorHAnsi" w:cstheme="minorHAnsi"/>
          <w:sz w:val="24"/>
          <w:szCs w:val="24"/>
        </w:rPr>
        <w:t>, na ocorrência de falhas/defeitos nos equipamentos ou necessidade de configurações e programações, cuja mão de obra já está inclusa no valor mensal ofertado, independentemente da quantidade de chamad</w:t>
      </w:r>
      <w:r w:rsidR="006A554E">
        <w:rPr>
          <w:rFonts w:asciiTheme="minorHAnsi" w:hAnsiTheme="minorHAnsi" w:cstheme="minorHAnsi"/>
          <w:sz w:val="24"/>
          <w:szCs w:val="24"/>
        </w:rPr>
        <w:t>o</w:t>
      </w:r>
      <w:r w:rsidRPr="00DA6456">
        <w:rPr>
          <w:rFonts w:asciiTheme="minorHAnsi" w:hAnsiTheme="minorHAnsi" w:cstheme="minorHAnsi"/>
          <w:sz w:val="24"/>
          <w:szCs w:val="24"/>
        </w:rPr>
        <w:t>s efetuad</w:t>
      </w:r>
      <w:r w:rsidR="006A554E">
        <w:rPr>
          <w:rFonts w:asciiTheme="minorHAnsi" w:hAnsiTheme="minorHAnsi" w:cstheme="minorHAnsi"/>
          <w:sz w:val="24"/>
          <w:szCs w:val="24"/>
        </w:rPr>
        <w:t>o</w:t>
      </w:r>
      <w:r w:rsidRPr="00DA6456">
        <w:rPr>
          <w:rFonts w:asciiTheme="minorHAnsi" w:hAnsiTheme="minorHAnsi" w:cstheme="minorHAnsi"/>
          <w:sz w:val="24"/>
          <w:szCs w:val="24"/>
        </w:rPr>
        <w:t>s no mês</w:t>
      </w:r>
      <w:r w:rsidR="006A554E">
        <w:rPr>
          <w:rFonts w:asciiTheme="minorHAnsi" w:hAnsiTheme="minorHAnsi" w:cstheme="minorHAnsi"/>
          <w:sz w:val="24"/>
          <w:szCs w:val="24"/>
        </w:rPr>
        <w:t>.</w:t>
      </w:r>
    </w:p>
    <w:p w14:paraId="01555DA4" w14:textId="77777777" w:rsidR="006A554E" w:rsidRPr="006A554E" w:rsidRDefault="006A554E" w:rsidP="006A554E">
      <w:pPr>
        <w:pStyle w:val="PargrafodaLista"/>
        <w:rPr>
          <w:rFonts w:asciiTheme="minorHAnsi" w:hAnsiTheme="minorHAnsi" w:cstheme="minorHAnsi"/>
          <w:sz w:val="24"/>
          <w:szCs w:val="24"/>
        </w:rPr>
      </w:pPr>
    </w:p>
    <w:p w14:paraId="2FB301B6" w14:textId="77777777" w:rsidR="006A554E" w:rsidRPr="006A554E" w:rsidRDefault="006A554E" w:rsidP="006A554E">
      <w:pPr>
        <w:rPr>
          <w:rFonts w:asciiTheme="minorHAnsi" w:hAnsiTheme="minorHAnsi" w:cstheme="minorHAnsi"/>
          <w:sz w:val="24"/>
          <w:szCs w:val="24"/>
        </w:rPr>
      </w:pPr>
    </w:p>
    <w:p w14:paraId="7A74956C" w14:textId="0F06A4DB" w:rsidR="006A554E" w:rsidRPr="00C4156F" w:rsidRDefault="006A554E" w:rsidP="006A554E">
      <w:pPr>
        <w:pStyle w:val="PargrafodaLista"/>
        <w:numPr>
          <w:ilvl w:val="0"/>
          <w:numId w:val="1"/>
        </w:numPr>
        <w:outlineLvl w:val="0"/>
        <w:rPr>
          <w:rFonts w:asciiTheme="minorHAnsi" w:hAnsiTheme="minorHAnsi" w:cstheme="minorHAnsi"/>
          <w:b/>
          <w:sz w:val="24"/>
          <w:szCs w:val="24"/>
        </w:rPr>
      </w:pPr>
      <w:bookmarkStart w:id="18" w:name="_Toc92212063"/>
      <w:r>
        <w:rPr>
          <w:rFonts w:asciiTheme="minorHAnsi" w:hAnsiTheme="minorHAnsi" w:cstheme="minorHAnsi"/>
          <w:b/>
          <w:sz w:val="24"/>
          <w:szCs w:val="24"/>
        </w:rPr>
        <w:t>QUANTITATIVO DE SERVIÇOS ESTIMADOS</w:t>
      </w:r>
      <w:r w:rsidRPr="00C4156F">
        <w:rPr>
          <w:rFonts w:asciiTheme="minorHAnsi" w:hAnsiTheme="minorHAnsi" w:cstheme="minorHAnsi"/>
          <w:b/>
          <w:sz w:val="24"/>
          <w:szCs w:val="24"/>
        </w:rPr>
        <w:t>.</w:t>
      </w:r>
      <w:bookmarkEnd w:id="18"/>
    </w:p>
    <w:p w14:paraId="24B790EA" w14:textId="1AFD3A65" w:rsidR="007D38A9" w:rsidRDefault="007D38A9" w:rsidP="004427CF">
      <w:pPr>
        <w:rPr>
          <w:rFonts w:asciiTheme="minorHAnsi" w:hAnsiTheme="minorHAnsi" w:cstheme="minorHAnsi"/>
          <w:sz w:val="24"/>
          <w:szCs w:val="24"/>
        </w:rPr>
      </w:pPr>
    </w:p>
    <w:p w14:paraId="711CD5FD" w14:textId="75A960B9" w:rsidR="006A554E" w:rsidRPr="004E4406" w:rsidRDefault="006A554E" w:rsidP="006A554E">
      <w:pPr>
        <w:pStyle w:val="SemEspaamento"/>
        <w:numPr>
          <w:ilvl w:val="1"/>
          <w:numId w:val="1"/>
        </w:numPr>
        <w:rPr>
          <w:rFonts w:asciiTheme="minorHAnsi" w:hAnsiTheme="minorHAnsi" w:cstheme="minorHAnsi"/>
          <w:sz w:val="24"/>
          <w:szCs w:val="24"/>
          <w:highlight w:val="yellow"/>
        </w:rPr>
      </w:pPr>
      <w:r w:rsidRPr="004E4406">
        <w:rPr>
          <w:rFonts w:asciiTheme="minorHAnsi" w:hAnsiTheme="minorHAnsi" w:cstheme="minorHAnsi"/>
          <w:sz w:val="24"/>
          <w:szCs w:val="24"/>
          <w:highlight w:val="yellow"/>
        </w:rPr>
        <w:t xml:space="preserve">Para o dimensionamento dos serviços devem ser consideradas as </w:t>
      </w:r>
      <w:r w:rsidR="00BE1AA9" w:rsidRPr="004E4406">
        <w:rPr>
          <w:rFonts w:asciiTheme="minorHAnsi" w:hAnsiTheme="minorHAnsi" w:cstheme="minorHAnsi"/>
          <w:sz w:val="24"/>
          <w:szCs w:val="24"/>
          <w:highlight w:val="yellow"/>
        </w:rPr>
        <w:t>informações</w:t>
      </w:r>
      <w:r w:rsidRPr="004E4406">
        <w:rPr>
          <w:rFonts w:asciiTheme="minorHAnsi" w:hAnsiTheme="minorHAnsi" w:cstheme="minorHAnsi"/>
          <w:sz w:val="24"/>
          <w:szCs w:val="24"/>
          <w:highlight w:val="yellow"/>
        </w:rPr>
        <w:t xml:space="preserve"> abaixo:</w:t>
      </w:r>
    </w:p>
    <w:p w14:paraId="103DC0BC" w14:textId="2C179F8D" w:rsidR="00722200" w:rsidRPr="004E4406" w:rsidRDefault="00722200" w:rsidP="00722200">
      <w:pPr>
        <w:pStyle w:val="SemEspaamento"/>
        <w:rPr>
          <w:rFonts w:asciiTheme="minorHAnsi" w:hAnsiTheme="minorHAnsi" w:cstheme="minorHAnsi"/>
          <w:sz w:val="24"/>
          <w:szCs w:val="24"/>
          <w:highlight w:val="yellow"/>
        </w:rPr>
      </w:pPr>
    </w:p>
    <w:p w14:paraId="1DBE2576" w14:textId="2947DBDB" w:rsidR="00917E38" w:rsidRPr="00641716" w:rsidRDefault="00DC6907" w:rsidP="00641716">
      <w:pPr>
        <w:pStyle w:val="SemEspaamento"/>
        <w:numPr>
          <w:ilvl w:val="0"/>
          <w:numId w:val="27"/>
        </w:numPr>
        <w:rPr>
          <w:rFonts w:asciiTheme="minorHAnsi" w:hAnsiTheme="minorHAnsi" w:cstheme="minorHAnsi"/>
          <w:sz w:val="24"/>
          <w:szCs w:val="24"/>
          <w:highlight w:val="yellow"/>
        </w:rPr>
      </w:pPr>
      <w:r w:rsidRPr="004E4406">
        <w:rPr>
          <w:rFonts w:asciiTheme="minorHAnsi" w:hAnsiTheme="minorHAnsi" w:cstheme="minorHAnsi"/>
          <w:sz w:val="24"/>
          <w:szCs w:val="24"/>
          <w:highlight w:val="yellow"/>
        </w:rPr>
        <w:t xml:space="preserve">Suporte a </w:t>
      </w:r>
      <w:r w:rsidR="00B53514">
        <w:rPr>
          <w:rFonts w:asciiTheme="minorHAnsi" w:hAnsiTheme="minorHAnsi" w:cstheme="minorHAnsi"/>
          <w:sz w:val="24"/>
          <w:szCs w:val="24"/>
          <w:highlight w:val="yellow"/>
        </w:rPr>
        <w:t>xx</w:t>
      </w:r>
      <w:r w:rsidR="00722200" w:rsidRPr="004E4406">
        <w:rPr>
          <w:rFonts w:asciiTheme="minorHAnsi" w:hAnsiTheme="minorHAnsi" w:cstheme="minorHAnsi"/>
          <w:sz w:val="24"/>
          <w:szCs w:val="24"/>
          <w:highlight w:val="yellow"/>
        </w:rPr>
        <w:t xml:space="preserve"> (</w:t>
      </w:r>
      <w:r w:rsidR="00B53514">
        <w:rPr>
          <w:rFonts w:asciiTheme="minorHAnsi" w:hAnsiTheme="minorHAnsi" w:cstheme="minorHAnsi"/>
          <w:sz w:val="24"/>
          <w:szCs w:val="24"/>
          <w:highlight w:val="yellow"/>
        </w:rPr>
        <w:t>xxxxxxx</w:t>
      </w:r>
      <w:r w:rsidR="00722200" w:rsidRPr="004E4406">
        <w:rPr>
          <w:rFonts w:asciiTheme="minorHAnsi" w:hAnsiTheme="minorHAnsi" w:cstheme="minorHAnsi"/>
          <w:sz w:val="24"/>
          <w:szCs w:val="24"/>
          <w:highlight w:val="yellow"/>
        </w:rPr>
        <w:t>) ramais analógicos</w:t>
      </w:r>
      <w:r w:rsidR="00AF74AF" w:rsidRPr="004E4406">
        <w:rPr>
          <w:rFonts w:asciiTheme="minorHAnsi" w:hAnsiTheme="minorHAnsi" w:cstheme="minorHAnsi"/>
          <w:sz w:val="24"/>
          <w:szCs w:val="24"/>
          <w:highlight w:val="yellow"/>
        </w:rPr>
        <w:t>,</w:t>
      </w:r>
      <w:r w:rsidR="00BE1AA9" w:rsidRPr="004E4406">
        <w:rPr>
          <w:rFonts w:asciiTheme="minorHAnsi" w:hAnsiTheme="minorHAnsi" w:cstheme="minorHAnsi"/>
          <w:sz w:val="24"/>
          <w:szCs w:val="24"/>
          <w:highlight w:val="yellow"/>
        </w:rPr>
        <w:t xml:space="preserve"> </w:t>
      </w:r>
      <w:r w:rsidR="00B53514">
        <w:rPr>
          <w:rFonts w:asciiTheme="minorHAnsi" w:hAnsiTheme="minorHAnsi" w:cstheme="minorHAnsi"/>
          <w:sz w:val="24"/>
          <w:szCs w:val="24"/>
          <w:highlight w:val="yellow"/>
        </w:rPr>
        <w:t>xx</w:t>
      </w:r>
      <w:r w:rsidR="00917E38" w:rsidRPr="004E4406">
        <w:rPr>
          <w:rFonts w:asciiTheme="minorHAnsi" w:hAnsiTheme="minorHAnsi" w:cstheme="minorHAnsi"/>
          <w:sz w:val="24"/>
          <w:szCs w:val="24"/>
          <w:highlight w:val="yellow"/>
        </w:rPr>
        <w:t xml:space="preserve"> (</w:t>
      </w:r>
      <w:r w:rsidR="00B53514">
        <w:rPr>
          <w:rFonts w:asciiTheme="minorHAnsi" w:hAnsiTheme="minorHAnsi" w:cstheme="minorHAnsi"/>
          <w:sz w:val="24"/>
          <w:szCs w:val="24"/>
          <w:highlight w:val="yellow"/>
        </w:rPr>
        <w:t>xxx</w:t>
      </w:r>
      <w:r w:rsidR="00917E38" w:rsidRPr="004E4406">
        <w:rPr>
          <w:rFonts w:asciiTheme="minorHAnsi" w:hAnsiTheme="minorHAnsi" w:cstheme="minorHAnsi"/>
          <w:sz w:val="24"/>
          <w:szCs w:val="24"/>
          <w:highlight w:val="yellow"/>
        </w:rPr>
        <w:t>) ramais digitais</w:t>
      </w:r>
      <w:r w:rsidR="00AF74AF" w:rsidRPr="004E4406">
        <w:rPr>
          <w:rFonts w:asciiTheme="minorHAnsi" w:hAnsiTheme="minorHAnsi" w:cstheme="minorHAnsi"/>
          <w:sz w:val="24"/>
          <w:szCs w:val="24"/>
          <w:highlight w:val="yellow"/>
        </w:rPr>
        <w:t xml:space="preserve"> e </w:t>
      </w:r>
      <w:r w:rsidR="00B53514">
        <w:rPr>
          <w:rFonts w:asciiTheme="minorHAnsi" w:hAnsiTheme="minorHAnsi" w:cstheme="minorHAnsi"/>
          <w:sz w:val="24"/>
          <w:szCs w:val="24"/>
          <w:highlight w:val="yellow"/>
        </w:rPr>
        <w:t>xx</w:t>
      </w:r>
      <w:r w:rsidR="00AF74AF" w:rsidRPr="004E4406">
        <w:rPr>
          <w:rFonts w:asciiTheme="minorHAnsi" w:hAnsiTheme="minorHAnsi" w:cstheme="minorHAnsi"/>
          <w:sz w:val="24"/>
          <w:szCs w:val="24"/>
          <w:highlight w:val="yellow"/>
        </w:rPr>
        <w:t xml:space="preserve"> (</w:t>
      </w:r>
      <w:r w:rsidR="00B53514">
        <w:rPr>
          <w:rFonts w:asciiTheme="minorHAnsi" w:hAnsiTheme="minorHAnsi" w:cstheme="minorHAnsi"/>
          <w:sz w:val="24"/>
          <w:szCs w:val="24"/>
          <w:highlight w:val="yellow"/>
        </w:rPr>
        <w:t>xxxx</w:t>
      </w:r>
      <w:r w:rsidR="00AF74AF" w:rsidRPr="004E4406">
        <w:rPr>
          <w:rFonts w:asciiTheme="minorHAnsi" w:hAnsiTheme="minorHAnsi" w:cstheme="minorHAnsi"/>
          <w:sz w:val="24"/>
          <w:szCs w:val="24"/>
          <w:highlight w:val="yellow"/>
        </w:rPr>
        <w:t>) ramais IP</w:t>
      </w:r>
      <w:r w:rsidR="00917E38" w:rsidRPr="004E4406">
        <w:rPr>
          <w:rFonts w:asciiTheme="minorHAnsi" w:hAnsiTheme="minorHAnsi" w:cstheme="minorHAnsi"/>
          <w:sz w:val="24"/>
          <w:szCs w:val="24"/>
          <w:highlight w:val="yellow"/>
        </w:rPr>
        <w:t>.</w:t>
      </w:r>
    </w:p>
    <w:p w14:paraId="46351A8F" w14:textId="0D47AC04" w:rsidR="00917E38" w:rsidRPr="004E4406" w:rsidRDefault="00DC6907" w:rsidP="00917E38">
      <w:pPr>
        <w:pStyle w:val="SemEspaamento"/>
        <w:numPr>
          <w:ilvl w:val="0"/>
          <w:numId w:val="27"/>
        </w:numPr>
        <w:rPr>
          <w:rFonts w:asciiTheme="minorHAnsi" w:hAnsiTheme="minorHAnsi" w:cstheme="minorHAnsi"/>
          <w:sz w:val="24"/>
          <w:szCs w:val="24"/>
          <w:highlight w:val="yellow"/>
        </w:rPr>
      </w:pPr>
      <w:r w:rsidRPr="004E4406">
        <w:rPr>
          <w:rFonts w:asciiTheme="minorHAnsi" w:hAnsiTheme="minorHAnsi" w:cstheme="minorHAnsi"/>
          <w:sz w:val="24"/>
          <w:szCs w:val="24"/>
          <w:highlight w:val="yellow"/>
        </w:rPr>
        <w:t xml:space="preserve">Suporte a </w:t>
      </w:r>
      <w:r w:rsidR="00917E38" w:rsidRPr="004E4406">
        <w:rPr>
          <w:rFonts w:asciiTheme="minorHAnsi" w:hAnsiTheme="minorHAnsi" w:cstheme="minorHAnsi"/>
          <w:sz w:val="24"/>
          <w:szCs w:val="24"/>
          <w:highlight w:val="yellow"/>
        </w:rPr>
        <w:t xml:space="preserve">01 (uma) central PABX modelo </w:t>
      </w:r>
      <w:r w:rsidR="00B53514">
        <w:rPr>
          <w:rFonts w:asciiTheme="minorHAnsi" w:hAnsiTheme="minorHAnsi" w:cstheme="minorHAnsi"/>
          <w:sz w:val="24"/>
          <w:szCs w:val="24"/>
          <w:highlight w:val="yellow"/>
        </w:rPr>
        <w:t>xxxxxxxxxxxxxxxxxxx</w:t>
      </w:r>
      <w:r w:rsidR="00917E38" w:rsidRPr="004E4406">
        <w:rPr>
          <w:rFonts w:asciiTheme="minorHAnsi" w:hAnsiTheme="minorHAnsi" w:cstheme="minorHAnsi"/>
          <w:sz w:val="24"/>
          <w:szCs w:val="24"/>
          <w:highlight w:val="yellow"/>
        </w:rPr>
        <w:t xml:space="preserve"> do fabricante UNIFY.</w:t>
      </w:r>
    </w:p>
    <w:p w14:paraId="0F790AC1" w14:textId="6BBE4954" w:rsidR="00917E38" w:rsidRPr="004E4406" w:rsidRDefault="00DC6907" w:rsidP="00917E38">
      <w:pPr>
        <w:pStyle w:val="SemEspaamento"/>
        <w:numPr>
          <w:ilvl w:val="0"/>
          <w:numId w:val="27"/>
        </w:numPr>
        <w:rPr>
          <w:rFonts w:asciiTheme="minorHAnsi" w:hAnsiTheme="minorHAnsi" w:cstheme="minorHAnsi"/>
          <w:sz w:val="24"/>
          <w:szCs w:val="24"/>
          <w:highlight w:val="yellow"/>
        </w:rPr>
      </w:pPr>
      <w:r w:rsidRPr="004E4406">
        <w:rPr>
          <w:rFonts w:asciiTheme="minorHAnsi" w:hAnsiTheme="minorHAnsi" w:cstheme="minorHAnsi"/>
          <w:sz w:val="24"/>
          <w:szCs w:val="24"/>
          <w:highlight w:val="yellow"/>
        </w:rPr>
        <w:t xml:space="preserve">Suporte a </w:t>
      </w:r>
      <w:r w:rsidR="00B53514">
        <w:rPr>
          <w:rFonts w:asciiTheme="minorHAnsi" w:hAnsiTheme="minorHAnsi" w:cstheme="minorHAnsi"/>
          <w:sz w:val="24"/>
          <w:szCs w:val="24"/>
          <w:highlight w:val="yellow"/>
        </w:rPr>
        <w:t>xx</w:t>
      </w:r>
      <w:r w:rsidR="00917E38" w:rsidRPr="004E4406">
        <w:rPr>
          <w:rFonts w:asciiTheme="minorHAnsi" w:hAnsiTheme="minorHAnsi" w:cstheme="minorHAnsi"/>
          <w:sz w:val="24"/>
          <w:szCs w:val="24"/>
          <w:highlight w:val="yellow"/>
        </w:rPr>
        <w:t xml:space="preserve"> (</w:t>
      </w:r>
      <w:r w:rsidR="00B53514">
        <w:rPr>
          <w:rFonts w:asciiTheme="minorHAnsi" w:hAnsiTheme="minorHAnsi" w:cstheme="minorHAnsi"/>
          <w:sz w:val="24"/>
          <w:szCs w:val="24"/>
          <w:highlight w:val="yellow"/>
        </w:rPr>
        <w:t>xxxxx</w:t>
      </w:r>
      <w:r w:rsidR="00917E38" w:rsidRPr="004E4406">
        <w:rPr>
          <w:rFonts w:asciiTheme="minorHAnsi" w:hAnsiTheme="minorHAnsi" w:cstheme="minorHAnsi"/>
          <w:sz w:val="24"/>
          <w:szCs w:val="24"/>
          <w:highlight w:val="yellow"/>
        </w:rPr>
        <w:t>) aparelhos digitais modelo OPENSTAGE 15T do fabricante SIEMENS.</w:t>
      </w:r>
    </w:p>
    <w:p w14:paraId="43317E20" w14:textId="52DC35DB" w:rsidR="00AF74AF" w:rsidRPr="004E4406" w:rsidRDefault="00AF74AF" w:rsidP="00917E38">
      <w:pPr>
        <w:pStyle w:val="SemEspaamento"/>
        <w:numPr>
          <w:ilvl w:val="0"/>
          <w:numId w:val="27"/>
        </w:numPr>
        <w:rPr>
          <w:rFonts w:asciiTheme="minorHAnsi" w:hAnsiTheme="minorHAnsi" w:cstheme="minorHAnsi"/>
          <w:sz w:val="24"/>
          <w:szCs w:val="24"/>
          <w:highlight w:val="yellow"/>
        </w:rPr>
      </w:pPr>
      <w:r w:rsidRPr="004E4406">
        <w:rPr>
          <w:rFonts w:asciiTheme="minorHAnsi" w:hAnsiTheme="minorHAnsi" w:cstheme="minorHAnsi"/>
          <w:sz w:val="24"/>
          <w:szCs w:val="24"/>
          <w:highlight w:val="yellow"/>
        </w:rPr>
        <w:t xml:space="preserve">Suporte a </w:t>
      </w:r>
      <w:r w:rsidR="00B53514">
        <w:rPr>
          <w:rFonts w:asciiTheme="minorHAnsi" w:hAnsiTheme="minorHAnsi" w:cstheme="minorHAnsi"/>
          <w:sz w:val="24"/>
          <w:szCs w:val="24"/>
          <w:highlight w:val="yellow"/>
        </w:rPr>
        <w:t>xxx</w:t>
      </w:r>
      <w:r w:rsidRPr="004E4406">
        <w:rPr>
          <w:rFonts w:asciiTheme="minorHAnsi" w:hAnsiTheme="minorHAnsi" w:cstheme="minorHAnsi"/>
          <w:sz w:val="24"/>
          <w:szCs w:val="24"/>
          <w:highlight w:val="yellow"/>
        </w:rPr>
        <w:t xml:space="preserve"> interfaces Celular GSM / IP.</w:t>
      </w:r>
    </w:p>
    <w:p w14:paraId="0EF2F74F" w14:textId="29409779" w:rsidR="00AF74AF" w:rsidRPr="004E4406" w:rsidRDefault="00AF74AF" w:rsidP="00917E38">
      <w:pPr>
        <w:pStyle w:val="SemEspaamento"/>
        <w:numPr>
          <w:ilvl w:val="0"/>
          <w:numId w:val="27"/>
        </w:numPr>
        <w:rPr>
          <w:rFonts w:asciiTheme="minorHAnsi" w:hAnsiTheme="minorHAnsi" w:cstheme="minorHAnsi"/>
          <w:sz w:val="24"/>
          <w:szCs w:val="24"/>
          <w:highlight w:val="yellow"/>
        </w:rPr>
      </w:pPr>
      <w:r w:rsidRPr="004E4406">
        <w:rPr>
          <w:rFonts w:asciiTheme="minorHAnsi" w:hAnsiTheme="minorHAnsi" w:cstheme="minorHAnsi"/>
          <w:sz w:val="24"/>
          <w:szCs w:val="24"/>
          <w:highlight w:val="yellow"/>
        </w:rPr>
        <w:t xml:space="preserve">Suporte a </w:t>
      </w:r>
      <w:bookmarkStart w:id="19" w:name="_Hlk84518809"/>
      <w:r w:rsidR="00B53514">
        <w:rPr>
          <w:rFonts w:asciiTheme="minorHAnsi" w:hAnsiTheme="minorHAnsi" w:cstheme="minorHAnsi"/>
          <w:sz w:val="24"/>
          <w:szCs w:val="24"/>
          <w:highlight w:val="yellow"/>
        </w:rPr>
        <w:t>xx</w:t>
      </w:r>
      <w:r w:rsidRPr="004E4406">
        <w:rPr>
          <w:rFonts w:asciiTheme="minorHAnsi" w:hAnsiTheme="minorHAnsi" w:cstheme="minorHAnsi"/>
          <w:sz w:val="24"/>
          <w:szCs w:val="24"/>
          <w:highlight w:val="yellow"/>
        </w:rPr>
        <w:t xml:space="preserve"> (um) E1 ISDN com 30 canais</w:t>
      </w:r>
      <w:bookmarkEnd w:id="19"/>
      <w:r w:rsidRPr="004E4406">
        <w:rPr>
          <w:rFonts w:asciiTheme="minorHAnsi" w:hAnsiTheme="minorHAnsi" w:cstheme="minorHAnsi"/>
          <w:sz w:val="24"/>
          <w:szCs w:val="24"/>
          <w:highlight w:val="yellow"/>
        </w:rPr>
        <w:t>.</w:t>
      </w:r>
    </w:p>
    <w:p w14:paraId="094028C7" w14:textId="7D69182E" w:rsidR="00917E38" w:rsidRDefault="00917E38" w:rsidP="00917E38">
      <w:pPr>
        <w:pStyle w:val="SemEspaamento"/>
        <w:rPr>
          <w:rFonts w:asciiTheme="minorHAnsi" w:hAnsiTheme="minorHAnsi" w:cstheme="minorHAnsi"/>
          <w:sz w:val="24"/>
          <w:szCs w:val="24"/>
        </w:rPr>
      </w:pPr>
    </w:p>
    <w:p w14:paraId="262A6E4A" w14:textId="6B45C090" w:rsidR="00917E38" w:rsidRDefault="00917E38" w:rsidP="00917E38">
      <w:pPr>
        <w:pStyle w:val="SemEspaamento"/>
        <w:numPr>
          <w:ilvl w:val="1"/>
          <w:numId w:val="1"/>
        </w:numPr>
        <w:rPr>
          <w:rFonts w:asciiTheme="minorHAnsi" w:hAnsiTheme="minorHAnsi" w:cstheme="minorHAnsi"/>
          <w:sz w:val="24"/>
          <w:szCs w:val="24"/>
        </w:rPr>
      </w:pPr>
      <w:bookmarkStart w:id="20" w:name="_Hlk84420963"/>
      <w:r>
        <w:rPr>
          <w:rFonts w:asciiTheme="minorHAnsi" w:hAnsiTheme="minorHAnsi" w:cstheme="minorHAnsi"/>
          <w:sz w:val="24"/>
          <w:szCs w:val="24"/>
        </w:rPr>
        <w:t>O serviço deve prever a c</w:t>
      </w:r>
      <w:r w:rsidRPr="00917E38">
        <w:rPr>
          <w:rFonts w:asciiTheme="minorHAnsi" w:hAnsiTheme="minorHAnsi" w:cstheme="minorHAnsi"/>
          <w:sz w:val="24"/>
          <w:szCs w:val="24"/>
        </w:rPr>
        <w:t xml:space="preserve">onfiguração de rotas, perfis, acessos, ramais, códigos de usuário, grupos de captura, bilhetagem e qualquer outro elemento necessário para o correto funcionamento da solução no atendimento das especificações técnicas </w:t>
      </w:r>
      <w:r w:rsidR="00AF74AF">
        <w:rPr>
          <w:rFonts w:asciiTheme="minorHAnsi" w:hAnsiTheme="minorHAnsi" w:cstheme="minorHAnsi"/>
          <w:sz w:val="24"/>
          <w:szCs w:val="24"/>
        </w:rPr>
        <w:t>definidas</w:t>
      </w:r>
      <w:r w:rsidR="00BE1AA9">
        <w:rPr>
          <w:rFonts w:asciiTheme="minorHAnsi" w:hAnsiTheme="minorHAnsi" w:cstheme="minorHAnsi"/>
          <w:sz w:val="24"/>
          <w:szCs w:val="24"/>
        </w:rPr>
        <w:t>.</w:t>
      </w:r>
    </w:p>
    <w:p w14:paraId="5714F880" w14:textId="77777777" w:rsidR="00BE1AA9" w:rsidRDefault="00BE1AA9" w:rsidP="00BE1AA9">
      <w:pPr>
        <w:pStyle w:val="SemEspaamento"/>
        <w:rPr>
          <w:rFonts w:asciiTheme="minorHAnsi" w:hAnsiTheme="minorHAnsi" w:cstheme="minorHAnsi"/>
          <w:sz w:val="24"/>
          <w:szCs w:val="24"/>
        </w:rPr>
      </w:pPr>
    </w:p>
    <w:p w14:paraId="6ABB3583" w14:textId="476390E3" w:rsidR="00BE1AA9" w:rsidRDefault="00BE1AA9" w:rsidP="00917E38">
      <w:pPr>
        <w:pStyle w:val="SemEspaamento"/>
        <w:numPr>
          <w:ilvl w:val="1"/>
          <w:numId w:val="1"/>
        </w:numPr>
        <w:rPr>
          <w:rFonts w:asciiTheme="minorHAnsi" w:hAnsiTheme="minorHAnsi" w:cstheme="minorHAnsi"/>
          <w:sz w:val="24"/>
          <w:szCs w:val="24"/>
        </w:rPr>
      </w:pPr>
      <w:r>
        <w:rPr>
          <w:rFonts w:asciiTheme="minorHAnsi" w:hAnsiTheme="minorHAnsi" w:cstheme="minorHAnsi"/>
          <w:sz w:val="24"/>
          <w:szCs w:val="24"/>
        </w:rPr>
        <w:t>Se</w:t>
      </w:r>
      <w:r w:rsidRPr="00BE1AA9">
        <w:rPr>
          <w:rFonts w:asciiTheme="minorHAnsi" w:hAnsiTheme="minorHAnsi" w:cstheme="minorHAnsi"/>
          <w:sz w:val="24"/>
          <w:szCs w:val="24"/>
        </w:rPr>
        <w:t xml:space="preserve"> necessário, a CONTRATADA deverá disponibilizar auxílio técnico para que a equipe da CONTRATANTE possa interagir com a operadora na integração da central telefônica com as operadoras STFC e SMP</w:t>
      </w:r>
      <w:r>
        <w:rPr>
          <w:rFonts w:asciiTheme="minorHAnsi" w:hAnsiTheme="minorHAnsi" w:cstheme="minorHAnsi"/>
          <w:sz w:val="24"/>
          <w:szCs w:val="24"/>
        </w:rPr>
        <w:t>.</w:t>
      </w:r>
    </w:p>
    <w:p w14:paraId="7066A2CC" w14:textId="43CA47D2" w:rsidR="00BE1AA9" w:rsidRDefault="00BE1AA9" w:rsidP="00BE1AA9">
      <w:pPr>
        <w:pStyle w:val="PargrafodaLista"/>
        <w:rPr>
          <w:rFonts w:asciiTheme="minorHAnsi" w:hAnsiTheme="minorHAnsi" w:cstheme="minorHAnsi"/>
          <w:sz w:val="24"/>
          <w:szCs w:val="24"/>
        </w:rPr>
      </w:pPr>
    </w:p>
    <w:p w14:paraId="42320BBF" w14:textId="77777777" w:rsidR="00DC6907" w:rsidRDefault="00DC6907" w:rsidP="00BE1AA9">
      <w:pPr>
        <w:pStyle w:val="PargrafodaLista"/>
        <w:rPr>
          <w:rFonts w:asciiTheme="minorHAnsi" w:hAnsiTheme="minorHAnsi" w:cstheme="minorHAnsi"/>
          <w:sz w:val="24"/>
          <w:szCs w:val="24"/>
        </w:rPr>
      </w:pPr>
    </w:p>
    <w:p w14:paraId="41C256C4" w14:textId="7E7B1401" w:rsidR="00BE1AA9" w:rsidRPr="00C4156F" w:rsidRDefault="00BE1AA9" w:rsidP="00BE1AA9">
      <w:pPr>
        <w:pStyle w:val="PargrafodaLista"/>
        <w:numPr>
          <w:ilvl w:val="0"/>
          <w:numId w:val="1"/>
        </w:numPr>
        <w:outlineLvl w:val="0"/>
        <w:rPr>
          <w:rFonts w:asciiTheme="minorHAnsi" w:hAnsiTheme="minorHAnsi" w:cstheme="minorHAnsi"/>
          <w:b/>
          <w:sz w:val="24"/>
          <w:szCs w:val="24"/>
        </w:rPr>
      </w:pPr>
      <w:bookmarkStart w:id="21" w:name="_Toc92212064"/>
      <w:r w:rsidRPr="00BE1AA9">
        <w:rPr>
          <w:rFonts w:asciiTheme="minorHAnsi" w:hAnsiTheme="minorHAnsi" w:cstheme="minorHAnsi"/>
          <w:b/>
          <w:sz w:val="24"/>
          <w:szCs w:val="24"/>
        </w:rPr>
        <w:t>OBRIGAÇÕES DAS PARTES</w:t>
      </w:r>
      <w:r w:rsidRPr="00C4156F">
        <w:rPr>
          <w:rFonts w:asciiTheme="minorHAnsi" w:hAnsiTheme="minorHAnsi" w:cstheme="minorHAnsi"/>
          <w:b/>
          <w:sz w:val="24"/>
          <w:szCs w:val="24"/>
        </w:rPr>
        <w:t>.</w:t>
      </w:r>
      <w:bookmarkEnd w:id="21"/>
    </w:p>
    <w:p w14:paraId="51BA3A97" w14:textId="77777777" w:rsidR="00BE1AA9" w:rsidRDefault="00BE1AA9" w:rsidP="00BE1AA9">
      <w:pPr>
        <w:pStyle w:val="SemEspaamento"/>
        <w:rPr>
          <w:rFonts w:asciiTheme="minorHAnsi" w:hAnsiTheme="minorHAnsi" w:cstheme="minorHAnsi"/>
          <w:sz w:val="24"/>
          <w:szCs w:val="24"/>
        </w:rPr>
      </w:pPr>
    </w:p>
    <w:p w14:paraId="33611DF1" w14:textId="7246DF0E" w:rsidR="00BE1AA9" w:rsidRPr="00BE1AA9" w:rsidRDefault="00BE1AA9" w:rsidP="00BE1AA9">
      <w:pPr>
        <w:pStyle w:val="SemEspaamento"/>
        <w:numPr>
          <w:ilvl w:val="1"/>
          <w:numId w:val="1"/>
        </w:numPr>
        <w:rPr>
          <w:rFonts w:asciiTheme="minorHAnsi" w:hAnsiTheme="minorHAnsi" w:cstheme="minorHAnsi"/>
          <w:b/>
          <w:sz w:val="24"/>
          <w:szCs w:val="24"/>
        </w:rPr>
      </w:pPr>
      <w:r w:rsidRPr="00BE1AA9">
        <w:rPr>
          <w:rFonts w:asciiTheme="minorHAnsi" w:hAnsiTheme="minorHAnsi" w:cstheme="minorHAnsi"/>
          <w:b/>
          <w:sz w:val="24"/>
          <w:szCs w:val="24"/>
        </w:rPr>
        <w:t>Da CONTRATADA.</w:t>
      </w:r>
    </w:p>
    <w:p w14:paraId="23E7FDDF" w14:textId="77777777" w:rsidR="00BE1AA9" w:rsidRDefault="00BE1AA9" w:rsidP="00BE1AA9">
      <w:pPr>
        <w:pStyle w:val="SemEspaamento"/>
        <w:rPr>
          <w:rFonts w:asciiTheme="minorHAnsi" w:hAnsiTheme="minorHAnsi" w:cstheme="minorHAnsi"/>
          <w:sz w:val="24"/>
          <w:szCs w:val="24"/>
        </w:rPr>
      </w:pPr>
    </w:p>
    <w:p w14:paraId="0397D158" w14:textId="2881A63F" w:rsidR="00BE1AA9" w:rsidRDefault="00BE1AA9" w:rsidP="00BE1AA9">
      <w:pPr>
        <w:pStyle w:val="SemEspaamento"/>
        <w:numPr>
          <w:ilvl w:val="2"/>
          <w:numId w:val="1"/>
        </w:numPr>
        <w:rPr>
          <w:rFonts w:asciiTheme="minorHAnsi" w:hAnsiTheme="minorHAnsi" w:cstheme="minorHAnsi"/>
          <w:sz w:val="24"/>
          <w:szCs w:val="24"/>
        </w:rPr>
      </w:pPr>
      <w:r w:rsidRPr="00BE1AA9">
        <w:rPr>
          <w:rFonts w:asciiTheme="minorHAnsi" w:hAnsiTheme="minorHAnsi" w:cstheme="minorHAnsi"/>
          <w:sz w:val="24"/>
          <w:szCs w:val="24"/>
        </w:rPr>
        <w:t>Prestar os serviços de suporte técnico e manutenção corretiva no regime 8 x 5 (oito horas e 5 dias por semana) das 9h às 18h</w:t>
      </w:r>
      <w:r>
        <w:rPr>
          <w:rFonts w:asciiTheme="minorHAnsi" w:hAnsiTheme="minorHAnsi" w:cstheme="minorHAnsi"/>
          <w:sz w:val="24"/>
          <w:szCs w:val="24"/>
        </w:rPr>
        <w:t>.</w:t>
      </w:r>
    </w:p>
    <w:p w14:paraId="10D39608" w14:textId="14F96AAB" w:rsidR="00BE1AA9" w:rsidRDefault="00BE1AA9" w:rsidP="00BE1AA9">
      <w:pPr>
        <w:pStyle w:val="SemEspaamento"/>
        <w:rPr>
          <w:rFonts w:asciiTheme="minorHAnsi" w:hAnsiTheme="minorHAnsi" w:cstheme="minorHAnsi"/>
          <w:sz w:val="24"/>
          <w:szCs w:val="24"/>
        </w:rPr>
      </w:pPr>
    </w:p>
    <w:p w14:paraId="3F7DD227" w14:textId="77777777" w:rsidR="00DC6907" w:rsidRDefault="00DC6907" w:rsidP="00BE1AA9">
      <w:pPr>
        <w:pStyle w:val="SemEspaamento"/>
        <w:rPr>
          <w:rFonts w:asciiTheme="minorHAnsi" w:hAnsiTheme="minorHAnsi" w:cstheme="minorHAnsi"/>
          <w:sz w:val="24"/>
          <w:szCs w:val="24"/>
        </w:rPr>
      </w:pPr>
    </w:p>
    <w:p w14:paraId="2B6FD698" w14:textId="18657275" w:rsidR="00BE1AA9" w:rsidRDefault="00BE1AA9" w:rsidP="00BE1AA9">
      <w:pPr>
        <w:pStyle w:val="SemEspaamento"/>
        <w:numPr>
          <w:ilvl w:val="2"/>
          <w:numId w:val="1"/>
        </w:numPr>
        <w:rPr>
          <w:rFonts w:asciiTheme="minorHAnsi" w:hAnsiTheme="minorHAnsi" w:cstheme="minorHAnsi"/>
          <w:sz w:val="24"/>
          <w:szCs w:val="24"/>
        </w:rPr>
      </w:pPr>
      <w:r w:rsidRPr="00BE1AA9">
        <w:rPr>
          <w:rFonts w:asciiTheme="minorHAnsi" w:hAnsiTheme="minorHAnsi" w:cstheme="minorHAnsi"/>
          <w:sz w:val="24"/>
          <w:szCs w:val="24"/>
        </w:rPr>
        <w:t>Possuir central de atendimento e monitoramento disponível à CONTRATANTE, em idioma português (Brasil)</w:t>
      </w:r>
      <w:r>
        <w:rPr>
          <w:rFonts w:asciiTheme="minorHAnsi" w:hAnsiTheme="minorHAnsi" w:cstheme="minorHAnsi"/>
          <w:sz w:val="24"/>
          <w:szCs w:val="24"/>
        </w:rPr>
        <w:t>.</w:t>
      </w:r>
    </w:p>
    <w:p w14:paraId="72A6BDC7" w14:textId="77777777" w:rsidR="00BE1AA9" w:rsidRPr="00BE1AA9" w:rsidRDefault="00BE1AA9" w:rsidP="00BE1AA9">
      <w:pPr>
        <w:rPr>
          <w:rFonts w:asciiTheme="minorHAnsi" w:hAnsiTheme="minorHAnsi" w:cstheme="minorHAnsi"/>
          <w:sz w:val="24"/>
          <w:szCs w:val="24"/>
        </w:rPr>
      </w:pPr>
    </w:p>
    <w:p w14:paraId="7C88420F" w14:textId="1D3F1C20" w:rsidR="00BE1AA9" w:rsidRDefault="00BE1AA9" w:rsidP="00BE1AA9">
      <w:pPr>
        <w:pStyle w:val="SemEspaamento"/>
        <w:numPr>
          <w:ilvl w:val="2"/>
          <w:numId w:val="1"/>
        </w:numPr>
        <w:rPr>
          <w:rFonts w:asciiTheme="minorHAnsi" w:hAnsiTheme="minorHAnsi" w:cstheme="minorHAnsi"/>
          <w:sz w:val="24"/>
          <w:szCs w:val="24"/>
        </w:rPr>
      </w:pPr>
      <w:r w:rsidRPr="00BE1AA9">
        <w:rPr>
          <w:rFonts w:asciiTheme="minorHAnsi" w:hAnsiTheme="minorHAnsi" w:cstheme="minorHAnsi"/>
          <w:sz w:val="24"/>
          <w:szCs w:val="24"/>
        </w:rPr>
        <w:t>Fornecer mão de obra especializada e todos os materiais necessários à realização completa da execução do objeto sempre em consonância com os padrões de qualidade e parâmetros técnicos descritos no presente objeto</w:t>
      </w:r>
      <w:r>
        <w:rPr>
          <w:rFonts w:asciiTheme="minorHAnsi" w:hAnsiTheme="minorHAnsi" w:cstheme="minorHAnsi"/>
          <w:sz w:val="24"/>
          <w:szCs w:val="24"/>
        </w:rPr>
        <w:t>.</w:t>
      </w:r>
    </w:p>
    <w:p w14:paraId="7D5640E7" w14:textId="77777777" w:rsidR="00BE1AA9" w:rsidRDefault="00BE1AA9" w:rsidP="00BE1AA9">
      <w:pPr>
        <w:pStyle w:val="PargrafodaLista"/>
        <w:rPr>
          <w:rFonts w:asciiTheme="minorHAnsi" w:hAnsiTheme="minorHAnsi" w:cstheme="minorHAnsi"/>
          <w:sz w:val="24"/>
          <w:szCs w:val="24"/>
        </w:rPr>
      </w:pPr>
    </w:p>
    <w:p w14:paraId="125B262C" w14:textId="5222E702" w:rsidR="00BE1AA9" w:rsidRDefault="00BE1AA9" w:rsidP="00BE1AA9">
      <w:pPr>
        <w:pStyle w:val="SemEspaamento"/>
        <w:numPr>
          <w:ilvl w:val="2"/>
          <w:numId w:val="1"/>
        </w:numPr>
        <w:rPr>
          <w:rFonts w:asciiTheme="minorHAnsi" w:hAnsiTheme="minorHAnsi" w:cstheme="minorHAnsi"/>
          <w:sz w:val="24"/>
          <w:szCs w:val="24"/>
        </w:rPr>
      </w:pPr>
      <w:r w:rsidRPr="00BE1AA9">
        <w:rPr>
          <w:rFonts w:asciiTheme="minorHAnsi" w:hAnsiTheme="minorHAnsi" w:cstheme="minorHAnsi"/>
          <w:sz w:val="24"/>
          <w:szCs w:val="24"/>
        </w:rPr>
        <w:t>Executar o objeto ajustado, por intermédio exclusivo de integrantes do seu quadro de pessoal. Os referidos profissionais poderão ocupar a posição de diretor, sócio ou integrar o quadro permanente da empresa licitante, na condição de empregado ou de prestador de serviços, devendo comprovar, obrigatoriamente, sua vinculação com a licitante, por meio de carteira de trabalho e previdência social (CTPS), contrato de prestação de serviços, ficha de registro de empregado ou contrato social, conforme o caso</w:t>
      </w:r>
      <w:r>
        <w:rPr>
          <w:rFonts w:asciiTheme="minorHAnsi" w:hAnsiTheme="minorHAnsi" w:cstheme="minorHAnsi"/>
          <w:sz w:val="24"/>
          <w:szCs w:val="24"/>
        </w:rPr>
        <w:t>.</w:t>
      </w:r>
    </w:p>
    <w:p w14:paraId="7E3D70CF" w14:textId="77777777" w:rsidR="00BE1AA9" w:rsidRDefault="00BE1AA9" w:rsidP="00BE1AA9">
      <w:pPr>
        <w:pStyle w:val="PargrafodaLista"/>
        <w:rPr>
          <w:rFonts w:asciiTheme="minorHAnsi" w:hAnsiTheme="minorHAnsi" w:cstheme="minorHAnsi"/>
          <w:sz w:val="24"/>
          <w:szCs w:val="24"/>
        </w:rPr>
      </w:pPr>
    </w:p>
    <w:p w14:paraId="4DD42F0A" w14:textId="15255DF6" w:rsidR="00BE1AA9" w:rsidRDefault="00BE1AA9" w:rsidP="00BE1AA9">
      <w:pPr>
        <w:pStyle w:val="SemEspaamento"/>
        <w:numPr>
          <w:ilvl w:val="2"/>
          <w:numId w:val="1"/>
        </w:numPr>
        <w:rPr>
          <w:rFonts w:asciiTheme="minorHAnsi" w:hAnsiTheme="minorHAnsi" w:cstheme="minorHAnsi"/>
          <w:sz w:val="24"/>
          <w:szCs w:val="24"/>
        </w:rPr>
      </w:pPr>
      <w:r w:rsidRPr="00BE1AA9">
        <w:rPr>
          <w:rFonts w:asciiTheme="minorHAnsi" w:hAnsiTheme="minorHAnsi" w:cstheme="minorHAnsi"/>
          <w:sz w:val="24"/>
          <w:szCs w:val="24"/>
        </w:rPr>
        <w:t>Não subcontratar ou transferir a outrem, no todo ou em parte, o objeto demandado</w:t>
      </w:r>
      <w:r>
        <w:rPr>
          <w:rFonts w:asciiTheme="minorHAnsi" w:hAnsiTheme="minorHAnsi" w:cstheme="minorHAnsi"/>
          <w:sz w:val="24"/>
          <w:szCs w:val="24"/>
        </w:rPr>
        <w:t>.</w:t>
      </w:r>
    </w:p>
    <w:p w14:paraId="6CF1C997" w14:textId="77777777" w:rsidR="00BE1AA9" w:rsidRDefault="00BE1AA9" w:rsidP="00BE1AA9">
      <w:pPr>
        <w:pStyle w:val="PargrafodaLista"/>
        <w:rPr>
          <w:rFonts w:asciiTheme="minorHAnsi" w:hAnsiTheme="minorHAnsi" w:cstheme="minorHAnsi"/>
          <w:sz w:val="24"/>
          <w:szCs w:val="24"/>
        </w:rPr>
      </w:pPr>
    </w:p>
    <w:p w14:paraId="601D704B" w14:textId="49CE8161" w:rsidR="00BE1AA9" w:rsidRDefault="00BE1AA9" w:rsidP="00BE1AA9">
      <w:pPr>
        <w:pStyle w:val="SemEspaamento"/>
        <w:numPr>
          <w:ilvl w:val="2"/>
          <w:numId w:val="1"/>
        </w:numPr>
        <w:rPr>
          <w:rFonts w:asciiTheme="minorHAnsi" w:hAnsiTheme="minorHAnsi" w:cstheme="minorHAnsi"/>
          <w:sz w:val="24"/>
          <w:szCs w:val="24"/>
        </w:rPr>
      </w:pPr>
      <w:r w:rsidRPr="00BE1AA9">
        <w:rPr>
          <w:rFonts w:asciiTheme="minorHAnsi" w:hAnsiTheme="minorHAnsi" w:cstheme="minorHAnsi"/>
          <w:sz w:val="24"/>
          <w:szCs w:val="24"/>
        </w:rPr>
        <w:t>Fornecer, no ato da assinatura do contrato, meios de contatos (telefones e e-mails), mantendo-os devidamente atualizados durante a vigência contratual</w:t>
      </w:r>
      <w:r>
        <w:rPr>
          <w:rFonts w:asciiTheme="minorHAnsi" w:hAnsiTheme="minorHAnsi" w:cstheme="minorHAnsi"/>
          <w:sz w:val="24"/>
          <w:szCs w:val="24"/>
        </w:rPr>
        <w:t>.</w:t>
      </w:r>
    </w:p>
    <w:p w14:paraId="2C31CFA5" w14:textId="77777777" w:rsidR="00BE1AA9" w:rsidRDefault="00BE1AA9" w:rsidP="00BE1AA9">
      <w:pPr>
        <w:pStyle w:val="PargrafodaLista"/>
        <w:rPr>
          <w:rFonts w:asciiTheme="minorHAnsi" w:hAnsiTheme="minorHAnsi" w:cstheme="minorHAnsi"/>
          <w:sz w:val="24"/>
          <w:szCs w:val="24"/>
        </w:rPr>
      </w:pPr>
    </w:p>
    <w:p w14:paraId="6469C908" w14:textId="7E3F14B6" w:rsidR="00BE1AA9" w:rsidRDefault="00BE1AA9" w:rsidP="00BE1AA9">
      <w:pPr>
        <w:pStyle w:val="SemEspaamento"/>
        <w:numPr>
          <w:ilvl w:val="2"/>
          <w:numId w:val="1"/>
        </w:numPr>
        <w:rPr>
          <w:rFonts w:asciiTheme="minorHAnsi" w:hAnsiTheme="minorHAnsi" w:cstheme="minorHAnsi"/>
          <w:sz w:val="24"/>
          <w:szCs w:val="24"/>
        </w:rPr>
      </w:pPr>
      <w:r w:rsidRPr="00BE1AA9">
        <w:rPr>
          <w:rFonts w:asciiTheme="minorHAnsi" w:hAnsiTheme="minorHAnsi" w:cstheme="minorHAnsi"/>
          <w:sz w:val="24"/>
          <w:szCs w:val="24"/>
        </w:rPr>
        <w:t>Fornecer à CONTRATANTE a relação nominal dos profissionais encarregados de executar o objeto, para que o acesso a sua dependência seja autorizado previamente pela gerência responsável</w:t>
      </w:r>
      <w:r>
        <w:rPr>
          <w:rFonts w:asciiTheme="minorHAnsi" w:hAnsiTheme="minorHAnsi" w:cstheme="minorHAnsi"/>
          <w:sz w:val="24"/>
          <w:szCs w:val="24"/>
        </w:rPr>
        <w:t>.</w:t>
      </w:r>
    </w:p>
    <w:p w14:paraId="550A94A9" w14:textId="77777777" w:rsidR="00BE1AA9" w:rsidRPr="00BE1AA9" w:rsidRDefault="00BE1AA9" w:rsidP="00BE1AA9">
      <w:pPr>
        <w:pStyle w:val="SemEspaamento"/>
        <w:rPr>
          <w:rFonts w:asciiTheme="minorHAnsi" w:hAnsiTheme="minorHAnsi" w:cstheme="minorHAnsi"/>
          <w:sz w:val="24"/>
          <w:szCs w:val="24"/>
        </w:rPr>
      </w:pPr>
    </w:p>
    <w:p w14:paraId="4952254D" w14:textId="392F2361" w:rsidR="00BE1AA9" w:rsidRDefault="00BE1AA9" w:rsidP="00BE1AA9">
      <w:pPr>
        <w:pStyle w:val="SemEspaamento"/>
        <w:numPr>
          <w:ilvl w:val="2"/>
          <w:numId w:val="1"/>
        </w:numPr>
        <w:rPr>
          <w:rFonts w:asciiTheme="minorHAnsi" w:hAnsiTheme="minorHAnsi" w:cstheme="minorHAnsi"/>
          <w:sz w:val="24"/>
          <w:szCs w:val="24"/>
        </w:rPr>
      </w:pPr>
      <w:r w:rsidRPr="00BE1AA9">
        <w:rPr>
          <w:rFonts w:asciiTheme="minorHAnsi" w:hAnsiTheme="minorHAnsi" w:cstheme="minorHAnsi"/>
          <w:sz w:val="24"/>
          <w:szCs w:val="24"/>
        </w:rPr>
        <w:t>Apresentar os profissionais devidamente uniformizados e/ou identificados, levando-se em consideração as restrições internas quanto ao uso de determinadas vestimentas, como calções, shorts ou bermudas, por exemplo</w:t>
      </w:r>
      <w:r>
        <w:rPr>
          <w:rFonts w:asciiTheme="minorHAnsi" w:hAnsiTheme="minorHAnsi" w:cstheme="minorHAnsi"/>
          <w:sz w:val="24"/>
          <w:szCs w:val="24"/>
        </w:rPr>
        <w:t>.</w:t>
      </w:r>
    </w:p>
    <w:p w14:paraId="606D0279" w14:textId="77777777" w:rsidR="00BE1AA9" w:rsidRPr="00BE1AA9" w:rsidRDefault="00BE1AA9" w:rsidP="00BE1AA9">
      <w:pPr>
        <w:pStyle w:val="SemEspaamento"/>
        <w:rPr>
          <w:rFonts w:asciiTheme="minorHAnsi" w:hAnsiTheme="minorHAnsi" w:cstheme="minorHAnsi"/>
          <w:sz w:val="24"/>
          <w:szCs w:val="24"/>
        </w:rPr>
      </w:pPr>
    </w:p>
    <w:p w14:paraId="6F6DDC4D" w14:textId="437BA3CB" w:rsidR="00BE1AA9" w:rsidRDefault="00BE1AA9" w:rsidP="00BE1AA9">
      <w:pPr>
        <w:pStyle w:val="SemEspaamento"/>
        <w:numPr>
          <w:ilvl w:val="2"/>
          <w:numId w:val="1"/>
        </w:numPr>
        <w:rPr>
          <w:rFonts w:asciiTheme="minorHAnsi" w:hAnsiTheme="minorHAnsi" w:cstheme="minorHAnsi"/>
          <w:sz w:val="24"/>
          <w:szCs w:val="24"/>
        </w:rPr>
      </w:pPr>
      <w:r w:rsidRPr="00BE1AA9">
        <w:rPr>
          <w:rFonts w:asciiTheme="minorHAnsi" w:hAnsiTheme="minorHAnsi" w:cstheme="minorHAnsi"/>
          <w:sz w:val="24"/>
          <w:szCs w:val="24"/>
        </w:rPr>
        <w:t>Responsabilizar pelo transporte e movimentação de seus colaboradores para execução do contrato e que estes possuam todos os equipamentos e instrumentos necessários para prestação dos serviços de manutenção e suporte técnico para execução do contrato</w:t>
      </w:r>
      <w:r>
        <w:rPr>
          <w:rFonts w:asciiTheme="minorHAnsi" w:hAnsiTheme="minorHAnsi" w:cstheme="minorHAnsi"/>
          <w:sz w:val="24"/>
          <w:szCs w:val="24"/>
        </w:rPr>
        <w:t>.</w:t>
      </w:r>
    </w:p>
    <w:p w14:paraId="4586638B" w14:textId="77777777" w:rsidR="00BE1AA9" w:rsidRDefault="00BE1AA9" w:rsidP="00BE1AA9">
      <w:pPr>
        <w:pStyle w:val="PargrafodaLista"/>
        <w:rPr>
          <w:rFonts w:asciiTheme="minorHAnsi" w:hAnsiTheme="minorHAnsi" w:cstheme="minorHAnsi"/>
          <w:sz w:val="24"/>
          <w:szCs w:val="24"/>
        </w:rPr>
      </w:pPr>
    </w:p>
    <w:p w14:paraId="64A9744D" w14:textId="1F0A7C37" w:rsidR="00BE1AA9" w:rsidRDefault="00BE1AA9" w:rsidP="00BE1AA9">
      <w:pPr>
        <w:pStyle w:val="SemEspaamento"/>
        <w:numPr>
          <w:ilvl w:val="2"/>
          <w:numId w:val="1"/>
        </w:numPr>
        <w:ind w:left="851" w:hanging="851"/>
        <w:rPr>
          <w:rFonts w:asciiTheme="minorHAnsi" w:hAnsiTheme="minorHAnsi" w:cstheme="minorHAnsi"/>
          <w:sz w:val="24"/>
          <w:szCs w:val="24"/>
        </w:rPr>
      </w:pPr>
      <w:r w:rsidRPr="00BE1AA9">
        <w:rPr>
          <w:rFonts w:asciiTheme="minorHAnsi" w:hAnsiTheme="minorHAnsi" w:cstheme="minorHAnsi"/>
          <w:sz w:val="24"/>
          <w:szCs w:val="24"/>
        </w:rPr>
        <w:t>Indicar um representante com atribuições de coordenar, comandar, fiscalizar e orientar o bom andamento dos serviços, mantendo sempre regime de entendimento com a CONTRATANTE</w:t>
      </w:r>
      <w:r>
        <w:rPr>
          <w:rFonts w:asciiTheme="minorHAnsi" w:hAnsiTheme="minorHAnsi" w:cstheme="minorHAnsi"/>
          <w:sz w:val="24"/>
          <w:szCs w:val="24"/>
        </w:rPr>
        <w:t>.</w:t>
      </w:r>
    </w:p>
    <w:p w14:paraId="42DE0E6F" w14:textId="77777777" w:rsidR="00BE1AA9" w:rsidRDefault="00BE1AA9" w:rsidP="00BE1AA9">
      <w:pPr>
        <w:pStyle w:val="PargrafodaLista"/>
        <w:rPr>
          <w:rFonts w:asciiTheme="minorHAnsi" w:hAnsiTheme="minorHAnsi" w:cstheme="minorHAnsi"/>
          <w:sz w:val="24"/>
          <w:szCs w:val="24"/>
        </w:rPr>
      </w:pPr>
    </w:p>
    <w:p w14:paraId="33002639" w14:textId="3B4CFE0A" w:rsidR="00BE1AA9" w:rsidRPr="00BE1AA9" w:rsidRDefault="00BE1AA9" w:rsidP="00BE1AA9">
      <w:pPr>
        <w:pStyle w:val="SemEspaamento"/>
        <w:numPr>
          <w:ilvl w:val="2"/>
          <w:numId w:val="1"/>
        </w:numPr>
        <w:ind w:left="851" w:hanging="851"/>
        <w:rPr>
          <w:rFonts w:asciiTheme="minorHAnsi" w:hAnsiTheme="minorHAnsi" w:cstheme="minorHAnsi"/>
          <w:sz w:val="24"/>
          <w:szCs w:val="24"/>
        </w:rPr>
      </w:pPr>
      <w:r w:rsidRPr="00BE1AA9">
        <w:rPr>
          <w:rFonts w:asciiTheme="minorHAnsi" w:hAnsiTheme="minorHAnsi" w:cstheme="minorHAnsi"/>
          <w:sz w:val="24"/>
          <w:szCs w:val="24"/>
        </w:rPr>
        <w:t>Responsabilizar-se, perante à CONTRATANTE e/ou terceiros, pela cobertura dos riscos de acidentes de trabalho de seus empregados, prepostos ou contratados, por todos os ônus, encargos, perdas e/ou danos porventura resultantes da execução do objeto</w:t>
      </w:r>
      <w:r>
        <w:rPr>
          <w:rFonts w:asciiTheme="minorHAnsi" w:hAnsiTheme="minorHAnsi" w:cstheme="minorHAnsi"/>
          <w:sz w:val="24"/>
          <w:szCs w:val="24"/>
        </w:rPr>
        <w:t>.</w:t>
      </w:r>
    </w:p>
    <w:p w14:paraId="0B6E1484" w14:textId="77777777" w:rsidR="00BE1AA9" w:rsidRPr="00BE1AA9" w:rsidRDefault="00BE1AA9" w:rsidP="00BE1AA9">
      <w:pPr>
        <w:pStyle w:val="SemEspaamento"/>
        <w:rPr>
          <w:rFonts w:asciiTheme="minorHAnsi" w:hAnsiTheme="minorHAnsi" w:cstheme="minorHAnsi"/>
          <w:sz w:val="24"/>
          <w:szCs w:val="24"/>
        </w:rPr>
      </w:pPr>
    </w:p>
    <w:p w14:paraId="53DF9167" w14:textId="651B9876" w:rsidR="00BE1AA9" w:rsidRDefault="00BE1AA9" w:rsidP="00BE1AA9">
      <w:pPr>
        <w:pStyle w:val="SemEspaamento"/>
        <w:numPr>
          <w:ilvl w:val="2"/>
          <w:numId w:val="1"/>
        </w:numPr>
        <w:ind w:left="851" w:hanging="851"/>
        <w:rPr>
          <w:rFonts w:asciiTheme="minorHAnsi" w:hAnsiTheme="minorHAnsi" w:cstheme="minorHAnsi"/>
          <w:sz w:val="24"/>
          <w:szCs w:val="24"/>
        </w:rPr>
      </w:pPr>
      <w:r w:rsidRPr="00BE1AA9">
        <w:rPr>
          <w:rFonts w:asciiTheme="minorHAnsi" w:hAnsiTheme="minorHAnsi" w:cstheme="minorHAnsi"/>
          <w:sz w:val="24"/>
          <w:szCs w:val="24"/>
        </w:rPr>
        <w:t>Responsabilizar-se perante à CONTRATANTE e/ou terceiros, por danos ou prejuízos causados durante a execução do objeto, por dolo ou culpa de seus profissionais ficando obrigada a promover o devido ressarcimento ao erário a preços atualizados, dentro do prazo de 30 (trinta) dias, a contar do recebimento de notificação pela área fiscalizadora, sob pena de ter o valor apurado descontado na próxima fatura, sem prejuízo das demais sanções e responsabilidades cabíveis</w:t>
      </w:r>
      <w:r>
        <w:rPr>
          <w:rFonts w:asciiTheme="minorHAnsi" w:hAnsiTheme="minorHAnsi" w:cstheme="minorHAnsi"/>
          <w:sz w:val="24"/>
          <w:szCs w:val="24"/>
        </w:rPr>
        <w:t>.</w:t>
      </w:r>
    </w:p>
    <w:p w14:paraId="52337547" w14:textId="77777777" w:rsidR="00BE1AA9" w:rsidRPr="00BE1AA9" w:rsidRDefault="00BE1AA9" w:rsidP="00BE1AA9">
      <w:pPr>
        <w:pStyle w:val="SemEspaamento"/>
        <w:rPr>
          <w:rFonts w:asciiTheme="minorHAnsi" w:hAnsiTheme="minorHAnsi" w:cstheme="minorHAnsi"/>
          <w:sz w:val="24"/>
          <w:szCs w:val="24"/>
        </w:rPr>
      </w:pPr>
    </w:p>
    <w:p w14:paraId="3EFFB131" w14:textId="1BA90164" w:rsidR="00BE1AA9" w:rsidRDefault="00BE1AA9" w:rsidP="00BE1AA9">
      <w:pPr>
        <w:pStyle w:val="SemEspaamento"/>
        <w:numPr>
          <w:ilvl w:val="2"/>
          <w:numId w:val="1"/>
        </w:numPr>
        <w:ind w:left="851" w:hanging="851"/>
        <w:rPr>
          <w:rFonts w:asciiTheme="minorHAnsi" w:hAnsiTheme="minorHAnsi" w:cstheme="minorHAnsi"/>
          <w:sz w:val="24"/>
          <w:szCs w:val="24"/>
        </w:rPr>
      </w:pPr>
      <w:r w:rsidRPr="00BE1AA9">
        <w:rPr>
          <w:rFonts w:asciiTheme="minorHAnsi" w:hAnsiTheme="minorHAnsi" w:cstheme="minorHAnsi"/>
          <w:sz w:val="24"/>
          <w:szCs w:val="24"/>
        </w:rPr>
        <w:t>Manter durante a execução do objeto, todas as condições de habilitação e qualificação exigidas na licitação</w:t>
      </w:r>
      <w:r>
        <w:rPr>
          <w:rFonts w:asciiTheme="minorHAnsi" w:hAnsiTheme="minorHAnsi" w:cstheme="minorHAnsi"/>
          <w:sz w:val="24"/>
          <w:szCs w:val="24"/>
        </w:rPr>
        <w:t>.</w:t>
      </w:r>
    </w:p>
    <w:p w14:paraId="1D98E46D" w14:textId="77777777" w:rsidR="00BE1AA9" w:rsidRPr="00BE1AA9" w:rsidRDefault="00BE1AA9" w:rsidP="00BE1AA9">
      <w:pPr>
        <w:pStyle w:val="SemEspaamento"/>
        <w:rPr>
          <w:rFonts w:asciiTheme="minorHAnsi" w:hAnsiTheme="minorHAnsi" w:cstheme="minorHAnsi"/>
          <w:sz w:val="24"/>
          <w:szCs w:val="24"/>
        </w:rPr>
      </w:pPr>
    </w:p>
    <w:p w14:paraId="723D7C9D" w14:textId="3DA70B7D" w:rsidR="00BE1AA9" w:rsidRDefault="00BE1AA9" w:rsidP="00BE1AA9">
      <w:pPr>
        <w:pStyle w:val="SemEspaamento"/>
        <w:numPr>
          <w:ilvl w:val="2"/>
          <w:numId w:val="1"/>
        </w:numPr>
        <w:ind w:left="851" w:hanging="851"/>
        <w:rPr>
          <w:rFonts w:asciiTheme="minorHAnsi" w:hAnsiTheme="minorHAnsi" w:cstheme="minorHAnsi"/>
          <w:sz w:val="24"/>
          <w:szCs w:val="24"/>
        </w:rPr>
      </w:pPr>
      <w:r w:rsidRPr="00BE1AA9">
        <w:rPr>
          <w:rFonts w:asciiTheme="minorHAnsi" w:hAnsiTheme="minorHAnsi" w:cstheme="minorHAnsi"/>
          <w:sz w:val="24"/>
          <w:szCs w:val="24"/>
        </w:rPr>
        <w:t>Responsabilizar-se pela regular quitação de todos os encargos previdenciários, trabalhistas, fiscais e comerciais, decorrentes da execução do contrato, apresentando documentação que comprove o seu correto e tempestivo pagamento</w:t>
      </w:r>
      <w:r>
        <w:rPr>
          <w:rFonts w:asciiTheme="minorHAnsi" w:hAnsiTheme="minorHAnsi" w:cstheme="minorHAnsi"/>
          <w:sz w:val="24"/>
          <w:szCs w:val="24"/>
        </w:rPr>
        <w:t>.</w:t>
      </w:r>
    </w:p>
    <w:p w14:paraId="29B1290E" w14:textId="77777777" w:rsidR="00BE1AA9" w:rsidRDefault="00BE1AA9" w:rsidP="00BE1AA9">
      <w:pPr>
        <w:pStyle w:val="PargrafodaLista"/>
        <w:rPr>
          <w:rFonts w:asciiTheme="minorHAnsi" w:hAnsiTheme="minorHAnsi" w:cstheme="minorHAnsi"/>
          <w:sz w:val="24"/>
          <w:szCs w:val="24"/>
        </w:rPr>
      </w:pPr>
    </w:p>
    <w:p w14:paraId="7D8AE4AA" w14:textId="1CB0FE4C" w:rsidR="00BE1AA9" w:rsidRDefault="00BE1AA9" w:rsidP="00BE1AA9">
      <w:pPr>
        <w:pStyle w:val="SemEspaamento"/>
        <w:numPr>
          <w:ilvl w:val="2"/>
          <w:numId w:val="1"/>
        </w:numPr>
        <w:ind w:left="851" w:hanging="851"/>
        <w:rPr>
          <w:rFonts w:asciiTheme="minorHAnsi" w:hAnsiTheme="minorHAnsi" w:cstheme="minorHAnsi"/>
          <w:sz w:val="24"/>
          <w:szCs w:val="24"/>
        </w:rPr>
      </w:pPr>
      <w:r w:rsidRPr="00BE1AA9">
        <w:rPr>
          <w:rFonts w:asciiTheme="minorHAnsi" w:hAnsiTheme="minorHAnsi" w:cstheme="minorHAnsi"/>
          <w:sz w:val="24"/>
          <w:szCs w:val="24"/>
        </w:rPr>
        <w:t>Quando aplic</w:t>
      </w:r>
      <w:r>
        <w:rPr>
          <w:rFonts w:asciiTheme="minorHAnsi" w:hAnsiTheme="minorHAnsi" w:cstheme="minorHAnsi"/>
          <w:sz w:val="24"/>
          <w:szCs w:val="24"/>
        </w:rPr>
        <w:t>ável</w:t>
      </w:r>
      <w:r w:rsidRPr="00BE1AA9">
        <w:rPr>
          <w:rFonts w:asciiTheme="minorHAnsi" w:hAnsiTheme="minorHAnsi" w:cstheme="minorHAnsi"/>
          <w:sz w:val="24"/>
          <w:szCs w:val="24"/>
        </w:rPr>
        <w:t>, apresentar certificados informando que os materiais que serão utilizados nos serviços são homologados pela ANATEL</w:t>
      </w:r>
      <w:r>
        <w:rPr>
          <w:rFonts w:asciiTheme="minorHAnsi" w:hAnsiTheme="minorHAnsi" w:cstheme="minorHAnsi"/>
          <w:sz w:val="24"/>
          <w:szCs w:val="24"/>
        </w:rPr>
        <w:t>.</w:t>
      </w:r>
    </w:p>
    <w:p w14:paraId="3ADE043E" w14:textId="77777777" w:rsidR="00BE1AA9" w:rsidRDefault="00BE1AA9" w:rsidP="00BE1AA9">
      <w:pPr>
        <w:pStyle w:val="PargrafodaLista"/>
        <w:rPr>
          <w:rFonts w:asciiTheme="minorHAnsi" w:hAnsiTheme="minorHAnsi" w:cstheme="minorHAnsi"/>
          <w:sz w:val="24"/>
          <w:szCs w:val="24"/>
        </w:rPr>
      </w:pPr>
    </w:p>
    <w:p w14:paraId="54733F33" w14:textId="2D9DA81D" w:rsidR="00BE1AA9" w:rsidRDefault="00BE1AA9" w:rsidP="00BE1AA9">
      <w:pPr>
        <w:pStyle w:val="SemEspaamento"/>
        <w:numPr>
          <w:ilvl w:val="2"/>
          <w:numId w:val="1"/>
        </w:numPr>
        <w:ind w:left="851" w:hanging="851"/>
        <w:rPr>
          <w:rFonts w:asciiTheme="minorHAnsi" w:hAnsiTheme="minorHAnsi" w:cstheme="minorHAnsi"/>
          <w:sz w:val="24"/>
          <w:szCs w:val="24"/>
        </w:rPr>
      </w:pPr>
      <w:r w:rsidRPr="00BE1AA9">
        <w:rPr>
          <w:rFonts w:asciiTheme="minorHAnsi" w:hAnsiTheme="minorHAnsi" w:cstheme="minorHAnsi"/>
          <w:sz w:val="24"/>
          <w:szCs w:val="24"/>
        </w:rPr>
        <w:t>É responsabilidade da CONTRATADA fazer todos os ajustes necessários no sistema telefônico objeto deste Termo de Referência, assessorar o fiscal em questões técnicas e entrar em contato com outras empresas que prestam suporte técnico a fim de promover a comunicação entre centrais, quando possível</w:t>
      </w:r>
      <w:r>
        <w:rPr>
          <w:rFonts w:asciiTheme="minorHAnsi" w:hAnsiTheme="minorHAnsi" w:cstheme="minorHAnsi"/>
          <w:sz w:val="24"/>
          <w:szCs w:val="24"/>
        </w:rPr>
        <w:t>.</w:t>
      </w:r>
    </w:p>
    <w:p w14:paraId="19F2F364" w14:textId="77777777" w:rsidR="00BE1AA9" w:rsidRPr="00BE1AA9" w:rsidRDefault="00BE1AA9" w:rsidP="00BE1AA9">
      <w:pPr>
        <w:pStyle w:val="SemEspaamento"/>
        <w:rPr>
          <w:rFonts w:asciiTheme="minorHAnsi" w:hAnsiTheme="minorHAnsi" w:cstheme="minorHAnsi"/>
          <w:sz w:val="24"/>
          <w:szCs w:val="24"/>
        </w:rPr>
      </w:pPr>
    </w:p>
    <w:p w14:paraId="644C61AA" w14:textId="3FC5960F" w:rsidR="00BE1AA9" w:rsidRDefault="00BE1AA9" w:rsidP="00BE1AA9">
      <w:pPr>
        <w:pStyle w:val="SemEspaamento"/>
        <w:numPr>
          <w:ilvl w:val="2"/>
          <w:numId w:val="1"/>
        </w:numPr>
        <w:ind w:left="851" w:hanging="851"/>
        <w:rPr>
          <w:rFonts w:asciiTheme="minorHAnsi" w:hAnsiTheme="minorHAnsi" w:cstheme="minorHAnsi"/>
          <w:sz w:val="24"/>
          <w:szCs w:val="24"/>
        </w:rPr>
      </w:pPr>
      <w:r w:rsidRPr="00BE1AA9">
        <w:rPr>
          <w:rFonts w:asciiTheme="minorHAnsi" w:hAnsiTheme="minorHAnsi" w:cstheme="minorHAnsi"/>
          <w:sz w:val="24"/>
          <w:szCs w:val="24"/>
        </w:rPr>
        <w:t>Entregar relatórios mensais das atividades executadas de manutenção preventiva e corretiva, constando o equipamento, localidade, a relação de peças trocadas ou reparadas, tipo de visita, data e horários, nome do responsável, conforme formulário a ser estabelecido entre as partes, além da descrição dos serviços realizados, da programação dos serviços, estudos e levantamentos efetuados, informações sobre a situação dos equipamentos, ocorrências, sugestões de qualquer natureza para aprimoramento dos serviços, as faltas ou irregularidades encontradas na prestação dos serviços contínuos, anotando as observações que julgar necessárias</w:t>
      </w:r>
      <w:r>
        <w:rPr>
          <w:rFonts w:asciiTheme="minorHAnsi" w:hAnsiTheme="minorHAnsi" w:cstheme="minorHAnsi"/>
          <w:sz w:val="24"/>
          <w:szCs w:val="24"/>
        </w:rPr>
        <w:t>.</w:t>
      </w:r>
    </w:p>
    <w:p w14:paraId="1A1A8994" w14:textId="77777777" w:rsidR="00BE1AA9" w:rsidRPr="00BE1AA9" w:rsidRDefault="00BE1AA9" w:rsidP="00BE1AA9">
      <w:pPr>
        <w:pStyle w:val="SemEspaamento"/>
        <w:rPr>
          <w:rFonts w:asciiTheme="minorHAnsi" w:hAnsiTheme="minorHAnsi" w:cstheme="minorHAnsi"/>
          <w:sz w:val="24"/>
          <w:szCs w:val="24"/>
        </w:rPr>
      </w:pPr>
    </w:p>
    <w:p w14:paraId="4B203857" w14:textId="77777777" w:rsidR="00E7259B" w:rsidRPr="00E7259B" w:rsidRDefault="00E7259B" w:rsidP="00E7259B">
      <w:pPr>
        <w:pStyle w:val="SemEspaamento"/>
        <w:numPr>
          <w:ilvl w:val="2"/>
          <w:numId w:val="1"/>
        </w:numPr>
        <w:ind w:left="851" w:hanging="851"/>
        <w:rPr>
          <w:rFonts w:asciiTheme="minorHAnsi" w:hAnsiTheme="minorHAnsi" w:cstheme="minorHAnsi"/>
          <w:sz w:val="24"/>
          <w:szCs w:val="24"/>
        </w:rPr>
      </w:pPr>
      <w:r w:rsidRPr="00E7259B">
        <w:rPr>
          <w:rFonts w:asciiTheme="minorHAnsi" w:hAnsiTheme="minorHAnsi" w:cstheme="minorHAnsi"/>
          <w:sz w:val="24"/>
          <w:szCs w:val="24"/>
        </w:rPr>
        <w:t>Observar as disposições da PORTARIA SEGER/PGE/SECONT Nº 049-R/2010, de 24 de agosto de 2010.</w:t>
      </w:r>
    </w:p>
    <w:p w14:paraId="465CB974" w14:textId="70BD60DE" w:rsidR="00E7259B" w:rsidRDefault="00E7259B" w:rsidP="00E7259B">
      <w:pPr>
        <w:pStyle w:val="PargrafodaLista"/>
        <w:rPr>
          <w:rFonts w:asciiTheme="minorHAnsi" w:hAnsiTheme="minorHAnsi" w:cstheme="minorHAnsi"/>
          <w:sz w:val="24"/>
          <w:szCs w:val="24"/>
        </w:rPr>
      </w:pPr>
    </w:p>
    <w:p w14:paraId="2C3A1677" w14:textId="77777777" w:rsidR="00357F9D" w:rsidRDefault="00357F9D" w:rsidP="00E7259B">
      <w:pPr>
        <w:pStyle w:val="PargrafodaLista"/>
        <w:rPr>
          <w:rFonts w:asciiTheme="minorHAnsi" w:hAnsiTheme="minorHAnsi" w:cstheme="minorHAnsi"/>
          <w:sz w:val="24"/>
          <w:szCs w:val="24"/>
        </w:rPr>
      </w:pPr>
    </w:p>
    <w:p w14:paraId="2CA8C81F" w14:textId="3CE86DA2" w:rsidR="00E7259B" w:rsidRPr="00BE1AA9" w:rsidRDefault="00E7259B" w:rsidP="00E7259B">
      <w:pPr>
        <w:pStyle w:val="SemEspaamento"/>
        <w:numPr>
          <w:ilvl w:val="1"/>
          <w:numId w:val="1"/>
        </w:numPr>
        <w:rPr>
          <w:rFonts w:asciiTheme="minorHAnsi" w:hAnsiTheme="minorHAnsi" w:cstheme="minorHAnsi"/>
          <w:b/>
          <w:sz w:val="24"/>
          <w:szCs w:val="24"/>
        </w:rPr>
      </w:pPr>
      <w:r w:rsidRPr="00BE1AA9">
        <w:rPr>
          <w:rFonts w:asciiTheme="minorHAnsi" w:hAnsiTheme="minorHAnsi" w:cstheme="minorHAnsi"/>
          <w:b/>
          <w:sz w:val="24"/>
          <w:szCs w:val="24"/>
        </w:rPr>
        <w:t>D</w:t>
      </w:r>
      <w:r>
        <w:rPr>
          <w:rFonts w:asciiTheme="minorHAnsi" w:hAnsiTheme="minorHAnsi" w:cstheme="minorHAnsi"/>
          <w:b/>
          <w:sz w:val="24"/>
          <w:szCs w:val="24"/>
        </w:rPr>
        <w:t>o</w:t>
      </w:r>
      <w:r w:rsidRPr="00BE1AA9">
        <w:rPr>
          <w:rFonts w:asciiTheme="minorHAnsi" w:hAnsiTheme="minorHAnsi" w:cstheme="minorHAnsi"/>
          <w:b/>
          <w:sz w:val="24"/>
          <w:szCs w:val="24"/>
        </w:rPr>
        <w:t xml:space="preserve"> CONTRA</w:t>
      </w:r>
      <w:r>
        <w:rPr>
          <w:rFonts w:asciiTheme="minorHAnsi" w:hAnsiTheme="minorHAnsi" w:cstheme="minorHAnsi"/>
          <w:b/>
          <w:sz w:val="24"/>
          <w:szCs w:val="24"/>
        </w:rPr>
        <w:t>NTE</w:t>
      </w:r>
      <w:r w:rsidRPr="00BE1AA9">
        <w:rPr>
          <w:rFonts w:asciiTheme="minorHAnsi" w:hAnsiTheme="minorHAnsi" w:cstheme="minorHAnsi"/>
          <w:b/>
          <w:sz w:val="24"/>
          <w:szCs w:val="24"/>
        </w:rPr>
        <w:t>.</w:t>
      </w:r>
    </w:p>
    <w:p w14:paraId="3BCDD481" w14:textId="3BC2ABC1" w:rsidR="00917E38" w:rsidRDefault="00917E38" w:rsidP="00722200">
      <w:pPr>
        <w:pStyle w:val="SemEspaamento"/>
      </w:pPr>
    </w:p>
    <w:p w14:paraId="3E013D45" w14:textId="3970EF57" w:rsidR="00E7259B" w:rsidRDefault="00E7259B" w:rsidP="00E7259B">
      <w:pPr>
        <w:pStyle w:val="SemEspaamento"/>
        <w:numPr>
          <w:ilvl w:val="2"/>
          <w:numId w:val="1"/>
        </w:numPr>
        <w:rPr>
          <w:rFonts w:asciiTheme="minorHAnsi" w:hAnsiTheme="minorHAnsi" w:cstheme="minorHAnsi"/>
          <w:sz w:val="24"/>
          <w:szCs w:val="24"/>
        </w:rPr>
      </w:pPr>
      <w:r w:rsidRPr="00E7259B">
        <w:rPr>
          <w:rFonts w:asciiTheme="minorHAnsi" w:hAnsiTheme="minorHAnsi" w:cstheme="minorHAnsi"/>
          <w:sz w:val="24"/>
          <w:szCs w:val="24"/>
        </w:rPr>
        <w:t>Disponibilizar à CONTRATADA, quando solicitado, toda a documentação e informações inerentes ao objeto contratado</w:t>
      </w:r>
      <w:r>
        <w:rPr>
          <w:rFonts w:asciiTheme="minorHAnsi" w:hAnsiTheme="minorHAnsi" w:cstheme="minorHAnsi"/>
          <w:sz w:val="24"/>
          <w:szCs w:val="24"/>
        </w:rPr>
        <w:t>.</w:t>
      </w:r>
    </w:p>
    <w:p w14:paraId="3C9A9D92" w14:textId="77777777" w:rsidR="00E7259B" w:rsidRDefault="00E7259B" w:rsidP="00E7259B">
      <w:pPr>
        <w:pStyle w:val="SemEspaamento"/>
        <w:rPr>
          <w:rFonts w:asciiTheme="minorHAnsi" w:hAnsiTheme="minorHAnsi" w:cstheme="minorHAnsi"/>
          <w:sz w:val="24"/>
          <w:szCs w:val="24"/>
        </w:rPr>
      </w:pPr>
    </w:p>
    <w:p w14:paraId="1BFB4E81" w14:textId="386537DB" w:rsidR="00E7259B" w:rsidRDefault="00E7259B" w:rsidP="00E7259B">
      <w:pPr>
        <w:pStyle w:val="SemEspaamento"/>
        <w:numPr>
          <w:ilvl w:val="2"/>
          <w:numId w:val="1"/>
        </w:numPr>
        <w:rPr>
          <w:rFonts w:asciiTheme="minorHAnsi" w:hAnsiTheme="minorHAnsi" w:cstheme="minorHAnsi"/>
          <w:sz w:val="24"/>
          <w:szCs w:val="24"/>
        </w:rPr>
      </w:pPr>
      <w:r w:rsidRPr="00E7259B">
        <w:rPr>
          <w:rFonts w:asciiTheme="minorHAnsi" w:hAnsiTheme="minorHAnsi" w:cstheme="minorHAnsi"/>
          <w:sz w:val="24"/>
          <w:szCs w:val="24"/>
        </w:rPr>
        <w:t>Pagar regularmente à CONTRATADA o preço estabelecido no contrato, se preenchidos todos os requisitos técnicos e legais</w:t>
      </w:r>
      <w:r>
        <w:rPr>
          <w:rFonts w:asciiTheme="minorHAnsi" w:hAnsiTheme="minorHAnsi" w:cstheme="minorHAnsi"/>
          <w:sz w:val="24"/>
          <w:szCs w:val="24"/>
        </w:rPr>
        <w:t>.</w:t>
      </w:r>
    </w:p>
    <w:p w14:paraId="4AE67736" w14:textId="77777777" w:rsidR="00E7259B" w:rsidRDefault="00E7259B" w:rsidP="00E7259B">
      <w:pPr>
        <w:pStyle w:val="PargrafodaLista"/>
        <w:rPr>
          <w:rFonts w:asciiTheme="minorHAnsi" w:hAnsiTheme="minorHAnsi" w:cstheme="minorHAnsi"/>
          <w:sz w:val="24"/>
          <w:szCs w:val="24"/>
        </w:rPr>
      </w:pPr>
    </w:p>
    <w:p w14:paraId="6A7C99A5" w14:textId="1CEC356F" w:rsidR="00E7259B" w:rsidRPr="00023C70" w:rsidRDefault="00E7259B" w:rsidP="004F569C">
      <w:pPr>
        <w:pStyle w:val="SemEspaamento"/>
        <w:numPr>
          <w:ilvl w:val="2"/>
          <w:numId w:val="1"/>
        </w:numPr>
        <w:rPr>
          <w:rFonts w:asciiTheme="minorHAnsi" w:hAnsiTheme="minorHAnsi" w:cstheme="minorHAnsi"/>
          <w:sz w:val="24"/>
          <w:szCs w:val="24"/>
        </w:rPr>
      </w:pPr>
      <w:r w:rsidRPr="00023C70">
        <w:rPr>
          <w:rFonts w:asciiTheme="minorHAnsi" w:hAnsiTheme="minorHAnsi" w:cstheme="minorHAnsi"/>
          <w:sz w:val="24"/>
          <w:szCs w:val="24"/>
        </w:rPr>
        <w:t>Coordenar, através da área fiscalizadora do contrato, a execução do objeto pela CONTRATADA, efetuando os registros das ocorrências constatadas</w:t>
      </w:r>
      <w:r w:rsidR="00023C70" w:rsidRPr="00023C70">
        <w:rPr>
          <w:rFonts w:asciiTheme="minorHAnsi" w:hAnsiTheme="minorHAnsi" w:cstheme="minorHAnsi"/>
          <w:sz w:val="24"/>
          <w:szCs w:val="24"/>
        </w:rPr>
        <w:t xml:space="preserve"> e</w:t>
      </w:r>
      <w:r w:rsidR="00023C70">
        <w:rPr>
          <w:rFonts w:asciiTheme="minorHAnsi" w:hAnsiTheme="minorHAnsi" w:cstheme="minorHAnsi"/>
          <w:sz w:val="24"/>
          <w:szCs w:val="24"/>
        </w:rPr>
        <w:t xml:space="preserve"> n</w:t>
      </w:r>
      <w:r w:rsidRPr="00023C70">
        <w:rPr>
          <w:rFonts w:asciiTheme="minorHAnsi" w:hAnsiTheme="minorHAnsi" w:cstheme="minorHAnsi"/>
          <w:sz w:val="24"/>
          <w:szCs w:val="24"/>
        </w:rPr>
        <w:t>otificar a CONTRATADA, por escrito, quaisquer irregularidades que venham ocorrer em função da execução do objeto.</w:t>
      </w:r>
    </w:p>
    <w:p w14:paraId="7F604C6E" w14:textId="77777777" w:rsidR="00E7259B" w:rsidRPr="00E7259B" w:rsidRDefault="00E7259B" w:rsidP="00E7259B">
      <w:pPr>
        <w:pStyle w:val="SemEspaamento"/>
        <w:rPr>
          <w:rFonts w:asciiTheme="minorHAnsi" w:hAnsiTheme="minorHAnsi" w:cstheme="minorHAnsi"/>
          <w:sz w:val="24"/>
          <w:szCs w:val="24"/>
        </w:rPr>
      </w:pPr>
    </w:p>
    <w:p w14:paraId="4F298743" w14:textId="217C0C55" w:rsidR="00E7259B" w:rsidRPr="00023C70" w:rsidRDefault="00E7259B" w:rsidP="004F569C">
      <w:pPr>
        <w:pStyle w:val="SemEspaamento"/>
        <w:numPr>
          <w:ilvl w:val="2"/>
          <w:numId w:val="1"/>
        </w:numPr>
        <w:rPr>
          <w:rFonts w:asciiTheme="minorHAnsi" w:hAnsiTheme="minorHAnsi" w:cstheme="minorHAnsi"/>
          <w:sz w:val="24"/>
          <w:szCs w:val="24"/>
        </w:rPr>
      </w:pPr>
      <w:r w:rsidRPr="00023C70">
        <w:rPr>
          <w:rFonts w:asciiTheme="minorHAnsi" w:hAnsiTheme="minorHAnsi" w:cstheme="minorHAnsi"/>
          <w:sz w:val="24"/>
          <w:szCs w:val="24"/>
        </w:rPr>
        <w:t>Informar à CONTRATADA, previamente, qualquer alteração nos horários e dias de cumprimento das tarefas</w:t>
      </w:r>
      <w:r w:rsidR="00023C70" w:rsidRPr="00023C70">
        <w:rPr>
          <w:rFonts w:asciiTheme="minorHAnsi" w:hAnsiTheme="minorHAnsi" w:cstheme="minorHAnsi"/>
          <w:sz w:val="24"/>
          <w:szCs w:val="24"/>
        </w:rPr>
        <w:t xml:space="preserve"> e</w:t>
      </w:r>
      <w:r w:rsidR="00023C70">
        <w:rPr>
          <w:rFonts w:asciiTheme="minorHAnsi" w:hAnsiTheme="minorHAnsi" w:cstheme="minorHAnsi"/>
          <w:sz w:val="24"/>
          <w:szCs w:val="24"/>
        </w:rPr>
        <w:t xml:space="preserve"> a</w:t>
      </w:r>
      <w:r w:rsidRPr="00023C70">
        <w:rPr>
          <w:rFonts w:asciiTheme="minorHAnsi" w:hAnsiTheme="minorHAnsi" w:cstheme="minorHAnsi"/>
          <w:sz w:val="24"/>
          <w:szCs w:val="24"/>
        </w:rPr>
        <w:t>ssegurar o acesso dos profissionais enviados pela CONTRATADA, quando devidamente uniformizados e identificados, aos locais em que devem executar as tarefas.</w:t>
      </w:r>
    </w:p>
    <w:p w14:paraId="34F4FA3A" w14:textId="77777777" w:rsidR="00E7259B" w:rsidRDefault="00E7259B" w:rsidP="00E7259B">
      <w:pPr>
        <w:pStyle w:val="PargrafodaLista"/>
        <w:rPr>
          <w:rFonts w:asciiTheme="minorHAnsi" w:hAnsiTheme="minorHAnsi" w:cstheme="minorHAnsi"/>
          <w:sz w:val="24"/>
          <w:szCs w:val="24"/>
        </w:rPr>
      </w:pPr>
    </w:p>
    <w:p w14:paraId="5FE34423" w14:textId="6A14295F" w:rsidR="00641716" w:rsidRDefault="00641716">
      <w:pPr>
        <w:spacing w:after="200" w:line="276" w:lineRule="auto"/>
        <w:jc w:val="left"/>
        <w:rPr>
          <w:rFonts w:asciiTheme="minorHAnsi" w:hAnsiTheme="minorHAnsi" w:cstheme="minorHAnsi"/>
          <w:b/>
          <w:sz w:val="24"/>
          <w:szCs w:val="24"/>
        </w:rPr>
      </w:pPr>
      <w:r>
        <w:rPr>
          <w:rFonts w:asciiTheme="minorHAnsi" w:hAnsiTheme="minorHAnsi" w:cstheme="minorHAnsi"/>
          <w:b/>
          <w:sz w:val="24"/>
          <w:szCs w:val="24"/>
        </w:rPr>
        <w:br w:type="page"/>
      </w:r>
    </w:p>
    <w:p w14:paraId="228409ED" w14:textId="77777777" w:rsidR="00023C70" w:rsidRPr="00023C70" w:rsidRDefault="00023C70" w:rsidP="00023C70">
      <w:pPr>
        <w:outlineLvl w:val="0"/>
        <w:rPr>
          <w:rFonts w:asciiTheme="minorHAnsi" w:hAnsiTheme="minorHAnsi" w:cstheme="minorHAnsi"/>
          <w:b/>
          <w:sz w:val="24"/>
          <w:szCs w:val="24"/>
        </w:rPr>
      </w:pPr>
    </w:p>
    <w:p w14:paraId="31C156E2" w14:textId="2418C959" w:rsidR="00023C70" w:rsidRPr="00C4156F" w:rsidRDefault="00023C70" w:rsidP="00023C70">
      <w:pPr>
        <w:pStyle w:val="PargrafodaLista"/>
        <w:numPr>
          <w:ilvl w:val="0"/>
          <w:numId w:val="1"/>
        </w:numPr>
        <w:outlineLvl w:val="0"/>
        <w:rPr>
          <w:rFonts w:asciiTheme="minorHAnsi" w:hAnsiTheme="minorHAnsi" w:cstheme="minorHAnsi"/>
          <w:b/>
          <w:sz w:val="24"/>
          <w:szCs w:val="24"/>
        </w:rPr>
      </w:pPr>
      <w:bookmarkStart w:id="22" w:name="_Toc92212065"/>
      <w:r>
        <w:rPr>
          <w:rFonts w:asciiTheme="minorHAnsi" w:hAnsiTheme="minorHAnsi" w:cstheme="minorHAnsi"/>
          <w:b/>
          <w:sz w:val="24"/>
          <w:szCs w:val="24"/>
        </w:rPr>
        <w:t>QUALIFICAÇÃO TÉCNICA</w:t>
      </w:r>
      <w:r w:rsidRPr="00C4156F">
        <w:rPr>
          <w:rFonts w:asciiTheme="minorHAnsi" w:hAnsiTheme="minorHAnsi" w:cstheme="minorHAnsi"/>
          <w:b/>
          <w:sz w:val="24"/>
          <w:szCs w:val="24"/>
        </w:rPr>
        <w:t>.</w:t>
      </w:r>
      <w:bookmarkEnd w:id="22"/>
    </w:p>
    <w:p w14:paraId="178719C9" w14:textId="65F12702" w:rsidR="00E7259B" w:rsidRDefault="00E7259B" w:rsidP="00E7259B">
      <w:pPr>
        <w:pStyle w:val="SemEspaamento"/>
        <w:rPr>
          <w:rFonts w:asciiTheme="minorHAnsi" w:hAnsiTheme="minorHAnsi" w:cstheme="minorHAnsi"/>
          <w:sz w:val="24"/>
          <w:szCs w:val="24"/>
        </w:rPr>
      </w:pPr>
    </w:p>
    <w:p w14:paraId="404F3354" w14:textId="20264A25" w:rsidR="00E7259B" w:rsidRDefault="00023C70" w:rsidP="00023C70">
      <w:pPr>
        <w:pStyle w:val="SemEspaamento"/>
        <w:numPr>
          <w:ilvl w:val="1"/>
          <w:numId w:val="1"/>
        </w:numPr>
        <w:rPr>
          <w:rFonts w:asciiTheme="minorHAnsi" w:hAnsiTheme="minorHAnsi" w:cstheme="minorHAnsi"/>
          <w:sz w:val="24"/>
          <w:szCs w:val="24"/>
        </w:rPr>
      </w:pPr>
      <w:r w:rsidRPr="00023C70">
        <w:rPr>
          <w:rFonts w:asciiTheme="minorHAnsi" w:hAnsiTheme="minorHAnsi" w:cstheme="minorHAnsi"/>
          <w:sz w:val="24"/>
          <w:szCs w:val="24"/>
        </w:rPr>
        <w:t xml:space="preserve">É necessário o registro profissional dos trabalhadores juntamente ao </w:t>
      </w:r>
      <w:r w:rsidR="00D2238A">
        <w:rPr>
          <w:rFonts w:asciiTheme="minorHAnsi" w:hAnsiTheme="minorHAnsi" w:cstheme="minorHAnsi"/>
          <w:sz w:val="24"/>
          <w:szCs w:val="24"/>
        </w:rPr>
        <w:t>r</w:t>
      </w:r>
      <w:r w:rsidRPr="00023C70">
        <w:rPr>
          <w:rFonts w:asciiTheme="minorHAnsi" w:hAnsiTheme="minorHAnsi" w:cstheme="minorHAnsi"/>
          <w:sz w:val="24"/>
          <w:szCs w:val="24"/>
        </w:rPr>
        <w:t>egistro ou inscrição da licitante junto ao Conselho Regional da categoria profissional correspondente</w:t>
      </w:r>
      <w:r w:rsidR="00D2238A">
        <w:rPr>
          <w:rFonts w:asciiTheme="minorHAnsi" w:hAnsiTheme="minorHAnsi" w:cstheme="minorHAnsi"/>
          <w:sz w:val="24"/>
          <w:szCs w:val="24"/>
        </w:rPr>
        <w:t>,</w:t>
      </w:r>
      <w:r w:rsidRPr="00023C70">
        <w:rPr>
          <w:rFonts w:asciiTheme="minorHAnsi" w:hAnsiTheme="minorHAnsi" w:cstheme="minorHAnsi"/>
          <w:sz w:val="24"/>
          <w:szCs w:val="24"/>
        </w:rPr>
        <w:t xml:space="preserve"> </w:t>
      </w:r>
      <w:r w:rsidR="00D2238A">
        <w:rPr>
          <w:rFonts w:asciiTheme="minorHAnsi" w:hAnsiTheme="minorHAnsi" w:cstheme="minorHAnsi"/>
          <w:sz w:val="24"/>
          <w:szCs w:val="24"/>
        </w:rPr>
        <w:t>n</w:t>
      </w:r>
      <w:r w:rsidRPr="00023C70">
        <w:rPr>
          <w:rFonts w:asciiTheme="minorHAnsi" w:hAnsiTheme="minorHAnsi" w:cstheme="minorHAnsi"/>
          <w:sz w:val="24"/>
          <w:szCs w:val="24"/>
        </w:rPr>
        <w:t>a região da sede da empresa</w:t>
      </w:r>
      <w:r>
        <w:rPr>
          <w:rFonts w:asciiTheme="minorHAnsi" w:hAnsiTheme="minorHAnsi" w:cstheme="minorHAnsi"/>
          <w:sz w:val="24"/>
          <w:szCs w:val="24"/>
        </w:rPr>
        <w:t>.</w:t>
      </w:r>
    </w:p>
    <w:p w14:paraId="031137C8" w14:textId="77777777" w:rsidR="00023C70" w:rsidRDefault="00023C70" w:rsidP="00023C70">
      <w:pPr>
        <w:pStyle w:val="SemEspaamento"/>
        <w:rPr>
          <w:rFonts w:asciiTheme="minorHAnsi" w:hAnsiTheme="minorHAnsi" w:cstheme="minorHAnsi"/>
          <w:sz w:val="24"/>
          <w:szCs w:val="24"/>
        </w:rPr>
      </w:pPr>
    </w:p>
    <w:p w14:paraId="4921EA31" w14:textId="349F888D" w:rsidR="00023C70" w:rsidRDefault="00023C70" w:rsidP="00023C70">
      <w:pPr>
        <w:pStyle w:val="SemEspaamento"/>
        <w:numPr>
          <w:ilvl w:val="1"/>
          <w:numId w:val="1"/>
        </w:numPr>
        <w:rPr>
          <w:rFonts w:asciiTheme="minorHAnsi" w:hAnsiTheme="minorHAnsi" w:cstheme="minorHAnsi"/>
          <w:sz w:val="24"/>
          <w:szCs w:val="24"/>
        </w:rPr>
      </w:pPr>
      <w:r w:rsidRPr="00023C70">
        <w:rPr>
          <w:rFonts w:asciiTheme="minorHAnsi" w:hAnsiTheme="minorHAnsi" w:cstheme="minorHAnsi"/>
          <w:sz w:val="24"/>
          <w:szCs w:val="24"/>
        </w:rPr>
        <w:t xml:space="preserve">Comprovação de que a licitante executou serviço </w:t>
      </w:r>
      <w:r w:rsidR="00C0517B" w:rsidRPr="00C0517B">
        <w:rPr>
          <w:rFonts w:asciiTheme="minorHAnsi" w:hAnsiTheme="minorHAnsi" w:cstheme="minorHAnsi"/>
          <w:sz w:val="24"/>
          <w:szCs w:val="24"/>
        </w:rPr>
        <w:t xml:space="preserve">continuado, por período não inferior a 1 (um) ano, </w:t>
      </w:r>
      <w:r w:rsidR="00D2238A">
        <w:rPr>
          <w:rFonts w:asciiTheme="minorHAnsi" w:hAnsiTheme="minorHAnsi" w:cstheme="minorHAnsi"/>
          <w:sz w:val="24"/>
          <w:szCs w:val="24"/>
        </w:rPr>
        <w:t>de</w:t>
      </w:r>
      <w:r w:rsidR="00C0517B" w:rsidRPr="00C0517B">
        <w:rPr>
          <w:rFonts w:asciiTheme="minorHAnsi" w:hAnsiTheme="minorHAnsi" w:cstheme="minorHAnsi"/>
          <w:sz w:val="24"/>
          <w:szCs w:val="24"/>
        </w:rPr>
        <w:t xml:space="preserve"> manutenção PREVENTIVA e CORRETIVA para uma central PABX </w:t>
      </w:r>
      <w:r w:rsidR="000C600C">
        <w:rPr>
          <w:rFonts w:asciiTheme="minorHAnsi" w:hAnsiTheme="minorHAnsi" w:cstheme="minorHAnsi"/>
          <w:sz w:val="24"/>
          <w:szCs w:val="24"/>
        </w:rPr>
        <w:t xml:space="preserve">Siemens / Unify </w:t>
      </w:r>
      <w:r w:rsidR="00C0517B" w:rsidRPr="00C0517B">
        <w:rPr>
          <w:rFonts w:asciiTheme="minorHAnsi" w:hAnsiTheme="minorHAnsi" w:cstheme="minorHAnsi"/>
          <w:sz w:val="24"/>
          <w:szCs w:val="24"/>
        </w:rPr>
        <w:t xml:space="preserve">de </w:t>
      </w:r>
      <w:r w:rsidR="000C600C">
        <w:rPr>
          <w:rFonts w:asciiTheme="minorHAnsi" w:hAnsiTheme="minorHAnsi" w:cstheme="minorHAnsi"/>
          <w:sz w:val="24"/>
          <w:szCs w:val="24"/>
        </w:rPr>
        <w:t xml:space="preserve">mesmo </w:t>
      </w:r>
      <w:r w:rsidR="00C0517B" w:rsidRPr="00C0517B">
        <w:rPr>
          <w:rFonts w:asciiTheme="minorHAnsi" w:hAnsiTheme="minorHAnsi" w:cstheme="minorHAnsi"/>
          <w:sz w:val="24"/>
          <w:szCs w:val="24"/>
        </w:rPr>
        <w:t>por</w:t>
      </w:r>
      <w:r w:rsidR="000C600C">
        <w:rPr>
          <w:rFonts w:asciiTheme="minorHAnsi" w:hAnsiTheme="minorHAnsi" w:cstheme="minorHAnsi"/>
          <w:sz w:val="24"/>
          <w:szCs w:val="24"/>
        </w:rPr>
        <w:t xml:space="preserve">te </w:t>
      </w:r>
      <w:r w:rsidR="00C0517B" w:rsidRPr="00C0517B">
        <w:rPr>
          <w:rFonts w:asciiTheme="minorHAnsi" w:hAnsiTheme="minorHAnsi" w:cstheme="minorHAnsi"/>
          <w:sz w:val="24"/>
          <w:szCs w:val="24"/>
        </w:rPr>
        <w:t>ao equipamento definido neste Termo de Referência</w:t>
      </w:r>
      <w:r w:rsidR="000C600C">
        <w:rPr>
          <w:rFonts w:asciiTheme="minorHAnsi" w:hAnsiTheme="minorHAnsi" w:cstheme="minorHAnsi"/>
          <w:sz w:val="24"/>
          <w:szCs w:val="24"/>
        </w:rPr>
        <w:t xml:space="preserve"> assim como de ambiente contendo 50% (cinquenta por</w:t>
      </w:r>
      <w:r w:rsidR="00FD01EF">
        <w:rPr>
          <w:rFonts w:asciiTheme="minorHAnsi" w:hAnsiTheme="minorHAnsi" w:cstheme="minorHAnsi"/>
          <w:sz w:val="24"/>
          <w:szCs w:val="24"/>
        </w:rPr>
        <w:t xml:space="preserve"> </w:t>
      </w:r>
      <w:r w:rsidR="000C600C">
        <w:rPr>
          <w:rFonts w:asciiTheme="minorHAnsi" w:hAnsiTheme="minorHAnsi" w:cstheme="minorHAnsi"/>
          <w:sz w:val="24"/>
          <w:szCs w:val="24"/>
        </w:rPr>
        <w:t>cento dos ramais) contratados.</w:t>
      </w:r>
    </w:p>
    <w:p w14:paraId="1C80EC96" w14:textId="77777777" w:rsidR="000C600C" w:rsidRDefault="000C600C" w:rsidP="000C600C">
      <w:pPr>
        <w:pStyle w:val="PargrafodaLista"/>
        <w:rPr>
          <w:rFonts w:asciiTheme="minorHAnsi" w:hAnsiTheme="minorHAnsi" w:cstheme="minorHAnsi"/>
          <w:sz w:val="24"/>
          <w:szCs w:val="24"/>
        </w:rPr>
      </w:pPr>
    </w:p>
    <w:p w14:paraId="19010AB7" w14:textId="3C1F32B4" w:rsidR="000C600C" w:rsidRDefault="000C600C" w:rsidP="000C600C">
      <w:pPr>
        <w:pStyle w:val="SemEspaamento"/>
        <w:numPr>
          <w:ilvl w:val="1"/>
          <w:numId w:val="1"/>
        </w:numPr>
        <w:rPr>
          <w:rFonts w:asciiTheme="minorHAnsi" w:hAnsiTheme="minorHAnsi" w:cstheme="minorHAnsi"/>
          <w:sz w:val="24"/>
          <w:szCs w:val="24"/>
        </w:rPr>
      </w:pPr>
      <w:r w:rsidRPr="00023C70">
        <w:rPr>
          <w:rFonts w:asciiTheme="minorHAnsi" w:hAnsiTheme="minorHAnsi" w:cstheme="minorHAnsi"/>
          <w:sz w:val="24"/>
          <w:szCs w:val="24"/>
        </w:rPr>
        <w:t xml:space="preserve">Comprovação de que a licitante executou serviço </w:t>
      </w:r>
      <w:r w:rsidRPr="00C0517B">
        <w:rPr>
          <w:rFonts w:asciiTheme="minorHAnsi" w:hAnsiTheme="minorHAnsi" w:cstheme="minorHAnsi"/>
          <w:sz w:val="24"/>
          <w:szCs w:val="24"/>
        </w:rPr>
        <w:t xml:space="preserve">continuado, por período não inferior a 1 (um) ano, </w:t>
      </w:r>
      <w:r>
        <w:rPr>
          <w:rFonts w:asciiTheme="minorHAnsi" w:hAnsiTheme="minorHAnsi" w:cstheme="minorHAnsi"/>
          <w:sz w:val="24"/>
          <w:szCs w:val="24"/>
        </w:rPr>
        <w:t>de</w:t>
      </w:r>
      <w:r w:rsidRPr="00C0517B">
        <w:rPr>
          <w:rFonts w:asciiTheme="minorHAnsi" w:hAnsiTheme="minorHAnsi" w:cstheme="minorHAnsi"/>
          <w:sz w:val="24"/>
          <w:szCs w:val="24"/>
        </w:rPr>
        <w:t xml:space="preserve"> manutenção PREVENTIVA e CORRETIVA </w:t>
      </w:r>
      <w:r w:rsidR="001D14D2">
        <w:rPr>
          <w:rFonts w:asciiTheme="minorHAnsi" w:hAnsiTheme="minorHAnsi" w:cstheme="minorHAnsi"/>
          <w:sz w:val="24"/>
          <w:szCs w:val="24"/>
        </w:rPr>
        <w:t>com utilização de</w:t>
      </w:r>
      <w:r w:rsidRPr="00C0517B">
        <w:rPr>
          <w:rFonts w:asciiTheme="minorHAnsi" w:hAnsiTheme="minorHAnsi" w:cstheme="minorHAnsi"/>
          <w:sz w:val="24"/>
          <w:szCs w:val="24"/>
        </w:rPr>
        <w:t xml:space="preserve"> central PABX </w:t>
      </w:r>
      <w:r>
        <w:rPr>
          <w:rFonts w:asciiTheme="minorHAnsi" w:hAnsiTheme="minorHAnsi" w:cstheme="minorHAnsi"/>
          <w:sz w:val="24"/>
          <w:szCs w:val="24"/>
        </w:rPr>
        <w:t>através de ambiente híbrido Analógico, Digital e IP contendo CENTRAL TRANSITO COM TRÁFEGO CENTRALIZADO.</w:t>
      </w:r>
    </w:p>
    <w:p w14:paraId="2AB5D389" w14:textId="77777777" w:rsidR="000C600C" w:rsidRDefault="000C600C" w:rsidP="000C600C">
      <w:pPr>
        <w:pStyle w:val="SemEspaamento"/>
        <w:ind w:left="567"/>
        <w:rPr>
          <w:rFonts w:asciiTheme="minorHAnsi" w:hAnsiTheme="minorHAnsi" w:cstheme="minorHAnsi"/>
          <w:sz w:val="24"/>
          <w:szCs w:val="24"/>
        </w:rPr>
      </w:pPr>
    </w:p>
    <w:p w14:paraId="1A0439C7" w14:textId="2F293F91" w:rsidR="00023C70" w:rsidRDefault="00023C70" w:rsidP="00023C70">
      <w:pPr>
        <w:pStyle w:val="SemEspaamento"/>
        <w:rPr>
          <w:rFonts w:asciiTheme="minorHAnsi" w:hAnsiTheme="minorHAnsi" w:cstheme="minorHAnsi"/>
          <w:sz w:val="24"/>
          <w:szCs w:val="24"/>
        </w:rPr>
      </w:pPr>
    </w:p>
    <w:p w14:paraId="12F86426" w14:textId="0733576C" w:rsidR="00023C70" w:rsidRDefault="00023C70" w:rsidP="00C0517B">
      <w:pPr>
        <w:pStyle w:val="SemEspaamento"/>
        <w:numPr>
          <w:ilvl w:val="1"/>
          <w:numId w:val="1"/>
        </w:numPr>
        <w:rPr>
          <w:rFonts w:asciiTheme="minorHAnsi" w:hAnsiTheme="minorHAnsi" w:cstheme="minorHAnsi"/>
          <w:sz w:val="24"/>
          <w:szCs w:val="24"/>
        </w:rPr>
      </w:pPr>
      <w:r w:rsidRPr="00023C70">
        <w:rPr>
          <w:rFonts w:asciiTheme="minorHAnsi" w:hAnsiTheme="minorHAnsi" w:cstheme="minorHAnsi"/>
          <w:sz w:val="24"/>
          <w:szCs w:val="24"/>
        </w:rPr>
        <w:t>A</w:t>
      </w:r>
      <w:r w:rsidR="00FD01EF">
        <w:rPr>
          <w:rFonts w:asciiTheme="minorHAnsi" w:hAnsiTheme="minorHAnsi" w:cstheme="minorHAnsi"/>
          <w:sz w:val="24"/>
          <w:szCs w:val="24"/>
        </w:rPr>
        <w:t>s comprovações serão feitas</w:t>
      </w:r>
      <w:r w:rsidRPr="00023C70">
        <w:rPr>
          <w:rFonts w:asciiTheme="minorHAnsi" w:hAnsiTheme="minorHAnsi" w:cstheme="minorHAnsi"/>
          <w:sz w:val="24"/>
          <w:szCs w:val="24"/>
        </w:rPr>
        <w:t xml:space="preserve"> por meio de apresentação de um</w:t>
      </w:r>
      <w:r w:rsidR="003043E9">
        <w:rPr>
          <w:rFonts w:asciiTheme="minorHAnsi" w:hAnsiTheme="minorHAnsi" w:cstheme="minorHAnsi"/>
          <w:sz w:val="24"/>
          <w:szCs w:val="24"/>
        </w:rPr>
        <w:t xml:space="preserve"> </w:t>
      </w:r>
      <w:r w:rsidRPr="00023C70">
        <w:rPr>
          <w:rFonts w:asciiTheme="minorHAnsi" w:hAnsiTheme="minorHAnsi" w:cstheme="minorHAnsi"/>
          <w:sz w:val="24"/>
          <w:szCs w:val="24"/>
        </w:rPr>
        <w:t>Atestado de Capacidade Técnica em nome da licitante, emitido por pessoa jurídica de direito público ou privado, com a identificação do declarante</w:t>
      </w:r>
      <w:r>
        <w:rPr>
          <w:rFonts w:asciiTheme="minorHAnsi" w:hAnsiTheme="minorHAnsi" w:cstheme="minorHAnsi"/>
          <w:sz w:val="24"/>
          <w:szCs w:val="24"/>
        </w:rPr>
        <w:t>.</w:t>
      </w:r>
    </w:p>
    <w:p w14:paraId="6EDD6C84" w14:textId="77777777" w:rsidR="00C0517B" w:rsidRPr="00FD01EF" w:rsidRDefault="00C0517B" w:rsidP="00FD01EF">
      <w:pPr>
        <w:rPr>
          <w:rFonts w:asciiTheme="minorHAnsi" w:hAnsiTheme="minorHAnsi" w:cstheme="minorHAnsi"/>
          <w:sz w:val="24"/>
          <w:szCs w:val="24"/>
        </w:rPr>
      </w:pPr>
    </w:p>
    <w:p w14:paraId="1B9CF130" w14:textId="69F2529F" w:rsidR="00C0517B" w:rsidRDefault="00C0517B" w:rsidP="00C0517B">
      <w:pPr>
        <w:pStyle w:val="SemEspaamento"/>
        <w:numPr>
          <w:ilvl w:val="1"/>
          <w:numId w:val="1"/>
        </w:numPr>
        <w:rPr>
          <w:rFonts w:asciiTheme="minorHAnsi" w:hAnsiTheme="minorHAnsi" w:cstheme="minorHAnsi"/>
          <w:sz w:val="24"/>
          <w:szCs w:val="24"/>
        </w:rPr>
      </w:pPr>
      <w:r w:rsidRPr="00C0517B">
        <w:rPr>
          <w:rFonts w:asciiTheme="minorHAnsi" w:hAnsiTheme="minorHAnsi" w:cstheme="minorHAnsi"/>
          <w:sz w:val="24"/>
          <w:szCs w:val="24"/>
        </w:rPr>
        <w:t>Deverão constar do(s) atestado(s) de capacidade técnica os seguintes dados: nome do CONTRATANTE e da CONTRATADA, data de início e término dos serviços; local de execução; especificações técnicas dos serviços e os quantitativos executados; e informação sobre o bom desempenho dos serviços</w:t>
      </w:r>
      <w:r>
        <w:rPr>
          <w:rFonts w:asciiTheme="minorHAnsi" w:hAnsiTheme="minorHAnsi" w:cstheme="minorHAnsi"/>
          <w:sz w:val="24"/>
          <w:szCs w:val="24"/>
        </w:rPr>
        <w:t>.</w:t>
      </w:r>
    </w:p>
    <w:p w14:paraId="3074D824" w14:textId="77777777" w:rsidR="00C0517B" w:rsidRDefault="00C0517B" w:rsidP="00C0517B">
      <w:pPr>
        <w:pStyle w:val="PargrafodaLista"/>
        <w:rPr>
          <w:rFonts w:asciiTheme="minorHAnsi" w:hAnsiTheme="minorHAnsi" w:cstheme="minorHAnsi"/>
          <w:sz w:val="24"/>
          <w:szCs w:val="24"/>
        </w:rPr>
      </w:pPr>
    </w:p>
    <w:p w14:paraId="197B6668" w14:textId="69F6BB8A" w:rsidR="00C0517B" w:rsidRDefault="00C0517B" w:rsidP="004F569C">
      <w:pPr>
        <w:pStyle w:val="SemEspaamento"/>
        <w:numPr>
          <w:ilvl w:val="1"/>
          <w:numId w:val="1"/>
        </w:numPr>
        <w:rPr>
          <w:rFonts w:asciiTheme="minorHAnsi" w:hAnsiTheme="minorHAnsi" w:cstheme="minorHAnsi"/>
          <w:sz w:val="24"/>
          <w:szCs w:val="24"/>
        </w:rPr>
      </w:pPr>
      <w:r w:rsidRPr="00C0517B">
        <w:rPr>
          <w:rFonts w:asciiTheme="minorHAnsi" w:hAnsiTheme="minorHAnsi" w:cstheme="minorHAnsi"/>
          <w:sz w:val="24"/>
          <w:szCs w:val="24"/>
        </w:rPr>
        <w:t>Não serão aceitos atestados e/ou certidões de acervos parciais, referentes a obras ou serviços exigidos na qualificação técnica em andamento.</w:t>
      </w:r>
    </w:p>
    <w:p w14:paraId="54765D5F" w14:textId="77777777" w:rsidR="00C0517B" w:rsidRDefault="00C0517B" w:rsidP="00C0517B">
      <w:pPr>
        <w:pStyle w:val="PargrafodaLista"/>
        <w:rPr>
          <w:rFonts w:asciiTheme="minorHAnsi" w:hAnsiTheme="minorHAnsi" w:cstheme="minorHAnsi"/>
          <w:sz w:val="24"/>
          <w:szCs w:val="24"/>
        </w:rPr>
      </w:pPr>
    </w:p>
    <w:p w14:paraId="39859372" w14:textId="6D02FAE2" w:rsidR="00C0517B" w:rsidRDefault="00C0517B" w:rsidP="004F569C">
      <w:pPr>
        <w:pStyle w:val="SemEspaamento"/>
        <w:numPr>
          <w:ilvl w:val="1"/>
          <w:numId w:val="1"/>
        </w:numPr>
        <w:rPr>
          <w:rFonts w:asciiTheme="minorHAnsi" w:hAnsiTheme="minorHAnsi" w:cstheme="minorHAnsi"/>
          <w:sz w:val="24"/>
          <w:szCs w:val="24"/>
        </w:rPr>
      </w:pPr>
      <w:r w:rsidRPr="00C0517B">
        <w:rPr>
          <w:rFonts w:asciiTheme="minorHAnsi" w:hAnsiTheme="minorHAnsi" w:cstheme="minorHAnsi"/>
          <w:sz w:val="24"/>
          <w:szCs w:val="24"/>
        </w:rPr>
        <w:t>Qualificação técnico-profissional:</w:t>
      </w:r>
    </w:p>
    <w:p w14:paraId="3E7D235C" w14:textId="77777777" w:rsidR="00C0517B" w:rsidRDefault="00C0517B" w:rsidP="00C0517B">
      <w:pPr>
        <w:pStyle w:val="PargrafodaLista"/>
        <w:rPr>
          <w:rFonts w:asciiTheme="minorHAnsi" w:hAnsiTheme="minorHAnsi" w:cstheme="minorHAnsi"/>
          <w:sz w:val="24"/>
          <w:szCs w:val="24"/>
        </w:rPr>
      </w:pPr>
    </w:p>
    <w:p w14:paraId="265FA657" w14:textId="1DD01F5D" w:rsidR="00C0517B" w:rsidRDefault="00C0517B" w:rsidP="00C0517B">
      <w:pPr>
        <w:pStyle w:val="SemEspaamento"/>
        <w:numPr>
          <w:ilvl w:val="2"/>
          <w:numId w:val="1"/>
        </w:numPr>
        <w:rPr>
          <w:rFonts w:asciiTheme="minorHAnsi" w:hAnsiTheme="minorHAnsi" w:cstheme="minorHAnsi"/>
          <w:sz w:val="24"/>
          <w:szCs w:val="24"/>
        </w:rPr>
      </w:pPr>
      <w:r w:rsidRPr="00C0517B">
        <w:rPr>
          <w:rFonts w:asciiTheme="minorHAnsi" w:hAnsiTheme="minorHAnsi" w:cstheme="minorHAnsi"/>
          <w:sz w:val="24"/>
          <w:szCs w:val="24"/>
        </w:rPr>
        <w:t>Registro ou inscrição dos responsáveis técnicos no Conselho Regional da categoria profissional correspondente (CREA ou CAU) da região da sede da empresa ou junto ao Conselho Federal dos Técnicos Industriais ou seu respectivo Conselho Regional, da região da sede da empresa, caso já esteja em operação</w:t>
      </w:r>
      <w:r>
        <w:rPr>
          <w:rFonts w:asciiTheme="minorHAnsi" w:hAnsiTheme="minorHAnsi" w:cstheme="minorHAnsi"/>
          <w:sz w:val="24"/>
          <w:szCs w:val="24"/>
        </w:rPr>
        <w:t>.</w:t>
      </w:r>
    </w:p>
    <w:p w14:paraId="544FF8D8" w14:textId="77777777" w:rsidR="00C0517B" w:rsidRDefault="00C0517B" w:rsidP="00C0517B">
      <w:pPr>
        <w:pStyle w:val="SemEspaamento"/>
        <w:rPr>
          <w:rFonts w:asciiTheme="minorHAnsi" w:hAnsiTheme="minorHAnsi" w:cstheme="minorHAnsi"/>
          <w:sz w:val="24"/>
          <w:szCs w:val="24"/>
        </w:rPr>
      </w:pPr>
    </w:p>
    <w:p w14:paraId="7A47568C" w14:textId="5F871802" w:rsidR="00C0517B" w:rsidRDefault="00C0517B" w:rsidP="00C0517B">
      <w:pPr>
        <w:pStyle w:val="SemEspaamento"/>
        <w:numPr>
          <w:ilvl w:val="2"/>
          <w:numId w:val="1"/>
        </w:numPr>
        <w:rPr>
          <w:rFonts w:asciiTheme="minorHAnsi" w:hAnsiTheme="minorHAnsi" w:cstheme="minorHAnsi"/>
          <w:sz w:val="24"/>
          <w:szCs w:val="24"/>
        </w:rPr>
      </w:pPr>
      <w:r w:rsidRPr="00C0517B">
        <w:rPr>
          <w:rFonts w:asciiTheme="minorHAnsi" w:hAnsiTheme="minorHAnsi" w:cstheme="minorHAnsi"/>
          <w:sz w:val="24"/>
          <w:szCs w:val="24"/>
        </w:rPr>
        <w:t>Comprovação de que a licitante possui em seu quadro permanente profissional devidamente reconhecido pelo CREA ou pelo CFT/CRT, de nível superior ou técnico</w:t>
      </w:r>
      <w:r w:rsidR="00D2238A">
        <w:rPr>
          <w:rFonts w:asciiTheme="minorHAnsi" w:hAnsiTheme="minorHAnsi" w:cstheme="minorHAnsi"/>
          <w:sz w:val="24"/>
          <w:szCs w:val="24"/>
        </w:rPr>
        <w:t>,</w:t>
      </w:r>
      <w:r w:rsidRPr="00C0517B">
        <w:rPr>
          <w:rFonts w:asciiTheme="minorHAnsi" w:hAnsiTheme="minorHAnsi" w:cstheme="minorHAnsi"/>
          <w:sz w:val="24"/>
          <w:szCs w:val="24"/>
        </w:rPr>
        <w:t xml:space="preserve"> e que seja detentor de no mínimo 1 (uma) Certidão de Acervo Técnico por execução de serviços de características semelhantes ao objeto da presente licitação</w:t>
      </w:r>
      <w:r>
        <w:rPr>
          <w:rFonts w:asciiTheme="minorHAnsi" w:hAnsiTheme="minorHAnsi" w:cstheme="minorHAnsi"/>
          <w:sz w:val="24"/>
          <w:szCs w:val="24"/>
        </w:rPr>
        <w:t>.</w:t>
      </w:r>
    </w:p>
    <w:p w14:paraId="71D517F4" w14:textId="77777777" w:rsidR="00C0517B" w:rsidRDefault="00C0517B" w:rsidP="00C0517B">
      <w:pPr>
        <w:pStyle w:val="PargrafodaLista"/>
        <w:rPr>
          <w:rFonts w:asciiTheme="minorHAnsi" w:hAnsiTheme="minorHAnsi" w:cstheme="minorHAnsi"/>
          <w:sz w:val="24"/>
          <w:szCs w:val="24"/>
        </w:rPr>
      </w:pPr>
    </w:p>
    <w:p w14:paraId="1A48B1AE" w14:textId="4F5F7A82" w:rsidR="00C0517B" w:rsidRDefault="00C0517B" w:rsidP="00C0517B">
      <w:pPr>
        <w:pStyle w:val="SemEspaamento"/>
        <w:numPr>
          <w:ilvl w:val="2"/>
          <w:numId w:val="1"/>
        </w:numPr>
        <w:rPr>
          <w:rFonts w:asciiTheme="minorHAnsi" w:hAnsiTheme="minorHAnsi" w:cstheme="minorHAnsi"/>
          <w:sz w:val="24"/>
          <w:szCs w:val="24"/>
        </w:rPr>
      </w:pPr>
      <w:r w:rsidRPr="00C0517B">
        <w:rPr>
          <w:rFonts w:asciiTheme="minorHAnsi" w:hAnsiTheme="minorHAnsi" w:cstheme="minorHAnsi"/>
          <w:sz w:val="24"/>
          <w:szCs w:val="24"/>
        </w:rPr>
        <w:t>Anotações na Carteira de Trabalho e Previdência Social – CTPS, acompanhada da Ficha de Registro de Empregados</w:t>
      </w:r>
      <w:r>
        <w:rPr>
          <w:rFonts w:asciiTheme="minorHAnsi" w:hAnsiTheme="minorHAnsi" w:cstheme="minorHAnsi"/>
          <w:sz w:val="24"/>
          <w:szCs w:val="24"/>
        </w:rPr>
        <w:t>.</w:t>
      </w:r>
    </w:p>
    <w:p w14:paraId="18FBF743" w14:textId="77777777" w:rsidR="00C0517B" w:rsidRDefault="00C0517B" w:rsidP="00C0517B">
      <w:pPr>
        <w:pStyle w:val="PargrafodaLista"/>
        <w:rPr>
          <w:rFonts w:asciiTheme="minorHAnsi" w:hAnsiTheme="minorHAnsi" w:cstheme="minorHAnsi"/>
          <w:sz w:val="24"/>
          <w:szCs w:val="24"/>
        </w:rPr>
      </w:pPr>
    </w:p>
    <w:p w14:paraId="1CEBB142" w14:textId="5524A130" w:rsidR="00C0517B" w:rsidRDefault="00C0517B" w:rsidP="00C0517B">
      <w:pPr>
        <w:pStyle w:val="SemEspaamento"/>
        <w:numPr>
          <w:ilvl w:val="2"/>
          <w:numId w:val="1"/>
        </w:numPr>
        <w:rPr>
          <w:rFonts w:asciiTheme="minorHAnsi" w:hAnsiTheme="minorHAnsi" w:cstheme="minorHAnsi"/>
          <w:sz w:val="24"/>
          <w:szCs w:val="24"/>
        </w:rPr>
      </w:pPr>
      <w:r w:rsidRPr="00C0517B">
        <w:rPr>
          <w:rFonts w:asciiTheme="minorHAnsi" w:hAnsiTheme="minorHAnsi" w:cstheme="minorHAnsi"/>
          <w:sz w:val="24"/>
          <w:szCs w:val="24"/>
        </w:rPr>
        <w:t>Contrato social ou Ata da Assembleia referente à investidura no cargo, no caso de sócio ou dirigente da empresa licitante</w:t>
      </w:r>
      <w:r>
        <w:rPr>
          <w:rFonts w:asciiTheme="minorHAnsi" w:hAnsiTheme="minorHAnsi" w:cstheme="minorHAnsi"/>
          <w:sz w:val="24"/>
          <w:szCs w:val="24"/>
        </w:rPr>
        <w:t>.</w:t>
      </w:r>
    </w:p>
    <w:p w14:paraId="725852A8" w14:textId="77777777" w:rsidR="00C0517B" w:rsidRDefault="00C0517B" w:rsidP="00C0517B">
      <w:pPr>
        <w:pStyle w:val="PargrafodaLista"/>
        <w:rPr>
          <w:rFonts w:asciiTheme="minorHAnsi" w:hAnsiTheme="minorHAnsi" w:cstheme="minorHAnsi"/>
          <w:sz w:val="24"/>
          <w:szCs w:val="24"/>
        </w:rPr>
      </w:pPr>
    </w:p>
    <w:p w14:paraId="7948A113" w14:textId="69FDA1AF" w:rsidR="00C0517B" w:rsidRDefault="007D7799" w:rsidP="00C0517B">
      <w:pPr>
        <w:pStyle w:val="SemEspaamento"/>
        <w:numPr>
          <w:ilvl w:val="2"/>
          <w:numId w:val="1"/>
        </w:numPr>
        <w:rPr>
          <w:rFonts w:asciiTheme="minorHAnsi" w:hAnsiTheme="minorHAnsi" w:cstheme="minorHAnsi"/>
          <w:sz w:val="24"/>
          <w:szCs w:val="24"/>
        </w:rPr>
      </w:pPr>
      <w:r w:rsidRPr="007D7799">
        <w:rPr>
          <w:rFonts w:asciiTheme="minorHAnsi" w:hAnsiTheme="minorHAnsi" w:cstheme="minorHAnsi"/>
          <w:sz w:val="24"/>
          <w:szCs w:val="24"/>
        </w:rPr>
        <w:t>Contrato de prestação de serviços ou de promessa de prestação de serviços, celebrado de acordo com a legislação civil comum</w:t>
      </w:r>
      <w:r>
        <w:rPr>
          <w:rFonts w:asciiTheme="minorHAnsi" w:hAnsiTheme="minorHAnsi" w:cstheme="minorHAnsi"/>
          <w:sz w:val="24"/>
          <w:szCs w:val="24"/>
        </w:rPr>
        <w:t>.</w:t>
      </w:r>
    </w:p>
    <w:p w14:paraId="5FD59980" w14:textId="77777777" w:rsidR="007D7799" w:rsidRDefault="007D7799" w:rsidP="007D7799">
      <w:pPr>
        <w:pStyle w:val="PargrafodaLista"/>
        <w:rPr>
          <w:rFonts w:asciiTheme="minorHAnsi" w:hAnsiTheme="minorHAnsi" w:cstheme="minorHAnsi"/>
          <w:sz w:val="24"/>
          <w:szCs w:val="24"/>
        </w:rPr>
      </w:pPr>
    </w:p>
    <w:p w14:paraId="4230A924" w14:textId="2AAE4191" w:rsidR="007D7799" w:rsidRDefault="007D7799" w:rsidP="00C0517B">
      <w:pPr>
        <w:pStyle w:val="SemEspaamento"/>
        <w:numPr>
          <w:ilvl w:val="2"/>
          <w:numId w:val="1"/>
        </w:numPr>
        <w:rPr>
          <w:rFonts w:asciiTheme="minorHAnsi" w:hAnsiTheme="minorHAnsi" w:cstheme="minorHAnsi"/>
          <w:sz w:val="24"/>
          <w:szCs w:val="24"/>
        </w:rPr>
      </w:pPr>
      <w:r w:rsidRPr="007D7799">
        <w:rPr>
          <w:rFonts w:asciiTheme="minorHAnsi" w:hAnsiTheme="minorHAnsi" w:cstheme="minorHAnsi"/>
          <w:sz w:val="24"/>
          <w:szCs w:val="24"/>
        </w:rPr>
        <w:t>Nos casos do item 8.5, deverão ser anexados os contratos e declarações individuais, por escrito, dos profissionais apresentados, autorizando sua inclusão na equipe técnica e confirmando a sua futura participação na execução dos trabalhos</w:t>
      </w:r>
      <w:r>
        <w:rPr>
          <w:rFonts w:asciiTheme="minorHAnsi" w:hAnsiTheme="minorHAnsi" w:cstheme="minorHAnsi"/>
          <w:sz w:val="24"/>
          <w:szCs w:val="24"/>
        </w:rPr>
        <w:t>.</w:t>
      </w:r>
    </w:p>
    <w:p w14:paraId="32213577" w14:textId="77777777" w:rsidR="007D7799" w:rsidRDefault="007D7799" w:rsidP="007D7799">
      <w:pPr>
        <w:pStyle w:val="PargrafodaLista"/>
        <w:rPr>
          <w:rFonts w:asciiTheme="minorHAnsi" w:hAnsiTheme="minorHAnsi" w:cstheme="minorHAnsi"/>
          <w:sz w:val="24"/>
          <w:szCs w:val="24"/>
        </w:rPr>
      </w:pPr>
    </w:p>
    <w:p w14:paraId="7A162C7E" w14:textId="2B97C548" w:rsidR="007D7799" w:rsidRDefault="007D7799" w:rsidP="00C0517B">
      <w:pPr>
        <w:pStyle w:val="SemEspaamento"/>
        <w:numPr>
          <w:ilvl w:val="2"/>
          <w:numId w:val="1"/>
        </w:numPr>
        <w:rPr>
          <w:rFonts w:asciiTheme="minorHAnsi" w:hAnsiTheme="minorHAnsi" w:cstheme="minorHAnsi"/>
          <w:sz w:val="24"/>
          <w:szCs w:val="24"/>
        </w:rPr>
      </w:pPr>
      <w:r w:rsidRPr="007D7799">
        <w:rPr>
          <w:rFonts w:asciiTheme="minorHAnsi" w:hAnsiTheme="minorHAnsi" w:cstheme="minorHAnsi"/>
          <w:sz w:val="24"/>
          <w:szCs w:val="24"/>
        </w:rPr>
        <w:t>Os profissionais indicados pela licitante para comprovação da capacidade técnica-profissional deverão participar da execução dos trabalhos, admitindo-se a sua substituição por outros de experiência equivalente ou superior, desde que aprovada pela CONTRATANTE</w:t>
      </w:r>
      <w:r>
        <w:rPr>
          <w:rFonts w:asciiTheme="minorHAnsi" w:hAnsiTheme="minorHAnsi" w:cstheme="minorHAnsi"/>
          <w:sz w:val="24"/>
          <w:szCs w:val="24"/>
        </w:rPr>
        <w:t>.</w:t>
      </w:r>
    </w:p>
    <w:p w14:paraId="33AD6DCE" w14:textId="77777777" w:rsidR="003218F5" w:rsidRDefault="003218F5" w:rsidP="003218F5">
      <w:pPr>
        <w:pStyle w:val="PargrafodaLista"/>
        <w:rPr>
          <w:rFonts w:asciiTheme="minorHAnsi" w:hAnsiTheme="minorHAnsi" w:cstheme="minorHAnsi"/>
          <w:sz w:val="24"/>
          <w:szCs w:val="24"/>
        </w:rPr>
      </w:pPr>
    </w:p>
    <w:p w14:paraId="05A10042" w14:textId="78826810" w:rsidR="007D7799" w:rsidRPr="000C600C" w:rsidRDefault="003218F5" w:rsidP="00FD01EF">
      <w:pPr>
        <w:pStyle w:val="SemEspaamento"/>
        <w:numPr>
          <w:ilvl w:val="2"/>
          <w:numId w:val="1"/>
        </w:numPr>
        <w:rPr>
          <w:rFonts w:asciiTheme="minorHAnsi" w:hAnsiTheme="minorHAnsi" w:cstheme="minorHAnsi"/>
          <w:sz w:val="24"/>
          <w:szCs w:val="24"/>
        </w:rPr>
      </w:pPr>
      <w:r w:rsidRPr="000C600C">
        <w:rPr>
          <w:rFonts w:asciiTheme="minorHAnsi" w:hAnsiTheme="minorHAnsi" w:cstheme="minorHAnsi"/>
          <w:sz w:val="24"/>
          <w:szCs w:val="24"/>
        </w:rPr>
        <w:t>A Licitante deverá apresentar</w:t>
      </w:r>
      <w:r w:rsidR="000C600C" w:rsidRPr="000C600C">
        <w:rPr>
          <w:rFonts w:asciiTheme="minorHAnsi" w:hAnsiTheme="minorHAnsi" w:cstheme="minorHAnsi"/>
          <w:sz w:val="24"/>
          <w:szCs w:val="24"/>
        </w:rPr>
        <w:t xml:space="preserve"> comprovação técnica da</w:t>
      </w:r>
      <w:r w:rsidRPr="000C600C">
        <w:rPr>
          <w:rFonts w:asciiTheme="minorHAnsi" w:hAnsiTheme="minorHAnsi" w:cstheme="minorHAnsi"/>
          <w:sz w:val="24"/>
          <w:szCs w:val="24"/>
        </w:rPr>
        <w:t xml:space="preserve"> Certificação Unify, Master / Service Provider Specialization ou a Certificação Unify, Professional Specialization.</w:t>
      </w:r>
      <w:r w:rsidR="000C600C" w:rsidRPr="000C600C">
        <w:rPr>
          <w:rFonts w:asciiTheme="minorHAnsi" w:hAnsiTheme="minorHAnsi" w:cstheme="minorHAnsi"/>
          <w:sz w:val="24"/>
          <w:szCs w:val="24"/>
        </w:rPr>
        <w:t xml:space="preserve"> Essas certificações são imprescindíveis para garantir aptidão técnica mínima necessária </w:t>
      </w:r>
      <w:r w:rsidR="00AC363A">
        <w:rPr>
          <w:rFonts w:asciiTheme="minorHAnsi" w:hAnsiTheme="minorHAnsi" w:cstheme="minorHAnsi"/>
          <w:sz w:val="24"/>
          <w:szCs w:val="24"/>
        </w:rPr>
        <w:t xml:space="preserve">para execução dos serviços </w:t>
      </w:r>
      <w:r w:rsidR="000C600C" w:rsidRPr="000C600C">
        <w:rPr>
          <w:rFonts w:asciiTheme="minorHAnsi" w:hAnsiTheme="minorHAnsi" w:cstheme="minorHAnsi"/>
          <w:sz w:val="24"/>
          <w:szCs w:val="24"/>
        </w:rPr>
        <w:t>assim como possibilitar a abertura de chamados diretamente junto ao fab</w:t>
      </w:r>
      <w:r w:rsidR="00AC363A">
        <w:rPr>
          <w:rFonts w:asciiTheme="minorHAnsi" w:hAnsiTheme="minorHAnsi" w:cstheme="minorHAnsi"/>
          <w:sz w:val="24"/>
          <w:szCs w:val="24"/>
        </w:rPr>
        <w:t>ricante Unify. Empresas que não possuem em seu quadro essas certificações não possuem acesso aos sistemas de abertura de chamados prioritário junto à Unify para que seja exequível o cumprimento dos níveis de serviço atendidos, assim como não possuem acesso aos softwares mais atualizados para a gestão dos ambientes.</w:t>
      </w:r>
    </w:p>
    <w:p w14:paraId="0D55268E" w14:textId="77777777" w:rsidR="007D7799" w:rsidRDefault="007D7799" w:rsidP="00C0517B">
      <w:pPr>
        <w:pStyle w:val="SemEspaamento"/>
        <w:rPr>
          <w:rFonts w:asciiTheme="minorHAnsi" w:hAnsiTheme="minorHAnsi" w:cstheme="minorHAnsi"/>
          <w:sz w:val="24"/>
          <w:szCs w:val="24"/>
        </w:rPr>
      </w:pPr>
    </w:p>
    <w:p w14:paraId="36F7B863" w14:textId="2AB02F69" w:rsidR="007D7799" w:rsidRPr="00C4156F" w:rsidRDefault="00C0517B" w:rsidP="007D7799">
      <w:pPr>
        <w:pStyle w:val="PargrafodaLista"/>
        <w:numPr>
          <w:ilvl w:val="0"/>
          <w:numId w:val="1"/>
        </w:numPr>
        <w:outlineLvl w:val="0"/>
        <w:rPr>
          <w:rFonts w:asciiTheme="minorHAnsi" w:hAnsiTheme="minorHAnsi" w:cstheme="minorHAnsi"/>
          <w:b/>
          <w:sz w:val="24"/>
          <w:szCs w:val="24"/>
        </w:rPr>
      </w:pPr>
      <w:r w:rsidRPr="00C0517B">
        <w:rPr>
          <w:rFonts w:asciiTheme="minorHAnsi" w:hAnsiTheme="minorHAnsi" w:cstheme="minorHAnsi"/>
          <w:sz w:val="24"/>
          <w:szCs w:val="24"/>
        </w:rPr>
        <w:t xml:space="preserve"> </w:t>
      </w:r>
      <w:bookmarkStart w:id="23" w:name="_Toc92212066"/>
      <w:r w:rsidR="007D7799">
        <w:rPr>
          <w:rFonts w:asciiTheme="minorHAnsi" w:hAnsiTheme="minorHAnsi" w:cstheme="minorHAnsi"/>
          <w:b/>
          <w:sz w:val="24"/>
          <w:szCs w:val="24"/>
        </w:rPr>
        <w:t>VISTORIA</w:t>
      </w:r>
      <w:r w:rsidR="007D7799" w:rsidRPr="00C4156F">
        <w:rPr>
          <w:rFonts w:asciiTheme="minorHAnsi" w:hAnsiTheme="minorHAnsi" w:cstheme="minorHAnsi"/>
          <w:b/>
          <w:sz w:val="24"/>
          <w:szCs w:val="24"/>
        </w:rPr>
        <w:t>.</w:t>
      </w:r>
      <w:bookmarkEnd w:id="23"/>
    </w:p>
    <w:p w14:paraId="777A518F" w14:textId="4417A11E" w:rsidR="00C0517B" w:rsidRDefault="00C0517B" w:rsidP="00C0517B">
      <w:pPr>
        <w:pStyle w:val="SemEspaamento"/>
        <w:rPr>
          <w:rFonts w:asciiTheme="minorHAnsi" w:hAnsiTheme="minorHAnsi" w:cstheme="minorHAnsi"/>
          <w:sz w:val="24"/>
          <w:szCs w:val="24"/>
        </w:rPr>
      </w:pPr>
    </w:p>
    <w:p w14:paraId="640F833B" w14:textId="58AD08C0" w:rsidR="007D7799" w:rsidRDefault="007D7799" w:rsidP="007D7799">
      <w:pPr>
        <w:pStyle w:val="SemEspaamento"/>
        <w:numPr>
          <w:ilvl w:val="1"/>
          <w:numId w:val="1"/>
        </w:numPr>
        <w:rPr>
          <w:rFonts w:asciiTheme="minorHAnsi" w:hAnsiTheme="minorHAnsi" w:cstheme="minorHAnsi"/>
          <w:sz w:val="24"/>
          <w:szCs w:val="24"/>
        </w:rPr>
      </w:pPr>
      <w:r w:rsidRPr="007D7799">
        <w:rPr>
          <w:rFonts w:asciiTheme="minorHAnsi" w:hAnsiTheme="minorHAnsi" w:cstheme="minorHAnsi"/>
          <w:sz w:val="24"/>
          <w:szCs w:val="24"/>
        </w:rPr>
        <w:t>A visita técnica para conhecimento pleno das áreas de execução do objeto do contrato é facultada à licitante para verificação das condições locais, com a finalidade de obter a avaliação própria da natureza, complexidade e quantidade dos trabalhos, materiais e equipamentos necessários, bem como para a obtenção de quaisquer outros dados que julgar relevantes para a formulação da proposta</w:t>
      </w:r>
      <w:r>
        <w:rPr>
          <w:rFonts w:asciiTheme="minorHAnsi" w:hAnsiTheme="minorHAnsi" w:cstheme="minorHAnsi"/>
          <w:sz w:val="24"/>
          <w:szCs w:val="24"/>
        </w:rPr>
        <w:t>.</w:t>
      </w:r>
    </w:p>
    <w:p w14:paraId="0135832C" w14:textId="77777777" w:rsidR="007D7799" w:rsidRDefault="007D7799" w:rsidP="007D7799">
      <w:pPr>
        <w:pStyle w:val="SemEspaamento"/>
        <w:rPr>
          <w:rFonts w:asciiTheme="minorHAnsi" w:hAnsiTheme="minorHAnsi" w:cstheme="minorHAnsi"/>
          <w:sz w:val="24"/>
          <w:szCs w:val="24"/>
        </w:rPr>
      </w:pPr>
    </w:p>
    <w:p w14:paraId="332F9B83" w14:textId="56521173" w:rsidR="007D7799" w:rsidRPr="00AC363A" w:rsidRDefault="007D7799" w:rsidP="004F569C">
      <w:pPr>
        <w:pStyle w:val="SemEspaamento"/>
        <w:numPr>
          <w:ilvl w:val="1"/>
          <w:numId w:val="1"/>
        </w:numPr>
        <w:rPr>
          <w:rFonts w:asciiTheme="minorHAnsi" w:hAnsiTheme="minorHAnsi" w:cstheme="minorHAnsi"/>
          <w:sz w:val="24"/>
          <w:szCs w:val="24"/>
          <w:highlight w:val="yellow"/>
        </w:rPr>
      </w:pPr>
      <w:r w:rsidRPr="007D7799">
        <w:rPr>
          <w:rFonts w:asciiTheme="minorHAnsi" w:hAnsiTheme="minorHAnsi" w:cstheme="minorHAnsi"/>
          <w:sz w:val="24"/>
          <w:szCs w:val="24"/>
        </w:rPr>
        <w:t xml:space="preserve">A visita técnica poderá ser realizada até o último dia útil anterior à data fixada para a abertura da sessão pública, mediante prévio agendamento junto à </w:t>
      </w:r>
      <w:r w:rsidR="001E4255" w:rsidRPr="00AC363A">
        <w:rPr>
          <w:rFonts w:asciiTheme="minorHAnsi" w:hAnsiTheme="minorHAnsi" w:cstheme="minorHAnsi"/>
          <w:sz w:val="24"/>
          <w:szCs w:val="24"/>
          <w:highlight w:val="yellow"/>
        </w:rPr>
        <w:t>(Órgão ou Secretária)</w:t>
      </w:r>
      <w:r w:rsidRPr="00AC363A">
        <w:rPr>
          <w:rFonts w:asciiTheme="minorHAnsi" w:hAnsiTheme="minorHAnsi" w:cstheme="minorHAnsi"/>
          <w:sz w:val="24"/>
          <w:szCs w:val="24"/>
          <w:highlight w:val="yellow"/>
        </w:rPr>
        <w:t xml:space="preserve"> pelo e-mail </w:t>
      </w:r>
      <w:r w:rsidR="001E4255" w:rsidRPr="00AC363A">
        <w:rPr>
          <w:rFonts w:asciiTheme="minorHAnsi" w:hAnsiTheme="minorHAnsi" w:cstheme="minorHAnsi"/>
          <w:sz w:val="24"/>
          <w:szCs w:val="24"/>
          <w:highlight w:val="yellow"/>
        </w:rPr>
        <w:t>XXX</w:t>
      </w:r>
      <w:r w:rsidRPr="00AC363A">
        <w:rPr>
          <w:rFonts w:asciiTheme="minorHAnsi" w:hAnsiTheme="minorHAnsi" w:cstheme="minorHAnsi"/>
          <w:sz w:val="24"/>
          <w:szCs w:val="24"/>
          <w:highlight w:val="yellow"/>
        </w:rPr>
        <w:t>@</w:t>
      </w:r>
      <w:r w:rsidR="001E4255" w:rsidRPr="00AC363A">
        <w:rPr>
          <w:rFonts w:asciiTheme="minorHAnsi" w:hAnsiTheme="minorHAnsi" w:cstheme="minorHAnsi"/>
          <w:sz w:val="24"/>
          <w:szCs w:val="24"/>
          <w:highlight w:val="yellow"/>
        </w:rPr>
        <w:t>XXX</w:t>
      </w:r>
      <w:r w:rsidRPr="00AC363A">
        <w:rPr>
          <w:rFonts w:asciiTheme="minorHAnsi" w:hAnsiTheme="minorHAnsi" w:cstheme="minorHAnsi"/>
          <w:sz w:val="24"/>
          <w:szCs w:val="24"/>
          <w:highlight w:val="yellow"/>
        </w:rPr>
        <w:t>.es.gov.br ou pelo telefone 27 3636-</w:t>
      </w:r>
      <w:r w:rsidR="001E4255" w:rsidRPr="00AC363A">
        <w:rPr>
          <w:rFonts w:asciiTheme="minorHAnsi" w:hAnsiTheme="minorHAnsi" w:cstheme="minorHAnsi"/>
          <w:sz w:val="24"/>
          <w:szCs w:val="24"/>
          <w:highlight w:val="yellow"/>
        </w:rPr>
        <w:t>XXXX</w:t>
      </w:r>
      <w:r w:rsidRPr="00AC363A">
        <w:rPr>
          <w:rFonts w:asciiTheme="minorHAnsi" w:hAnsiTheme="minorHAnsi" w:cstheme="minorHAnsi"/>
          <w:sz w:val="24"/>
          <w:szCs w:val="24"/>
          <w:highlight w:val="yellow"/>
        </w:rPr>
        <w:t>, e será realizada no seguinte endereço:</w:t>
      </w:r>
      <w:r w:rsidR="001E4255" w:rsidRPr="00AC363A">
        <w:rPr>
          <w:rFonts w:asciiTheme="minorHAnsi" w:hAnsiTheme="minorHAnsi" w:cstheme="minorHAnsi"/>
          <w:sz w:val="24"/>
          <w:szCs w:val="24"/>
          <w:highlight w:val="yellow"/>
        </w:rPr>
        <w:t xml:space="preserve"> XXXXXXXXXX</w:t>
      </w:r>
    </w:p>
    <w:p w14:paraId="52BBCA2B" w14:textId="77777777" w:rsidR="007D7799" w:rsidRDefault="007D7799" w:rsidP="007D7799">
      <w:pPr>
        <w:pStyle w:val="PargrafodaLista"/>
        <w:rPr>
          <w:rFonts w:asciiTheme="minorHAnsi" w:hAnsiTheme="minorHAnsi" w:cstheme="minorHAnsi"/>
          <w:sz w:val="24"/>
          <w:szCs w:val="24"/>
        </w:rPr>
      </w:pPr>
    </w:p>
    <w:p w14:paraId="2D669055" w14:textId="38D5F5A9" w:rsidR="007D7799" w:rsidRDefault="007D7799" w:rsidP="004F569C">
      <w:pPr>
        <w:pStyle w:val="SemEspaamento"/>
        <w:numPr>
          <w:ilvl w:val="1"/>
          <w:numId w:val="1"/>
        </w:numPr>
        <w:rPr>
          <w:rFonts w:asciiTheme="minorHAnsi" w:hAnsiTheme="minorHAnsi" w:cstheme="minorHAnsi"/>
          <w:sz w:val="24"/>
          <w:szCs w:val="24"/>
        </w:rPr>
      </w:pPr>
      <w:r w:rsidRPr="007D7799">
        <w:rPr>
          <w:rFonts w:asciiTheme="minorHAnsi" w:hAnsiTheme="minorHAnsi" w:cstheme="minorHAnsi"/>
          <w:sz w:val="24"/>
          <w:szCs w:val="24"/>
        </w:rPr>
        <w:t>A licitante deve ser representada por seus administradores, procuradores ou prepostos, que devem apresentar documento de identificação, procuração, carta de preposição ou outro documento hábil a comprovar o vínculo da pessoa indicada para a respectiva visita</w:t>
      </w:r>
      <w:r>
        <w:rPr>
          <w:rFonts w:asciiTheme="minorHAnsi" w:hAnsiTheme="minorHAnsi" w:cstheme="minorHAnsi"/>
          <w:sz w:val="24"/>
          <w:szCs w:val="24"/>
        </w:rPr>
        <w:t>.</w:t>
      </w:r>
    </w:p>
    <w:p w14:paraId="022A74DD" w14:textId="77777777" w:rsidR="007D7799" w:rsidRDefault="007D7799" w:rsidP="007D7799">
      <w:pPr>
        <w:pStyle w:val="PargrafodaLista"/>
        <w:rPr>
          <w:rFonts w:asciiTheme="minorHAnsi" w:hAnsiTheme="minorHAnsi" w:cstheme="minorHAnsi"/>
          <w:sz w:val="24"/>
          <w:szCs w:val="24"/>
        </w:rPr>
      </w:pPr>
    </w:p>
    <w:p w14:paraId="033E2552" w14:textId="48D0FA47" w:rsidR="007D7799" w:rsidRDefault="007D7799" w:rsidP="004F569C">
      <w:pPr>
        <w:pStyle w:val="SemEspaamento"/>
        <w:numPr>
          <w:ilvl w:val="1"/>
          <w:numId w:val="1"/>
        </w:numPr>
        <w:rPr>
          <w:rFonts w:asciiTheme="minorHAnsi" w:hAnsiTheme="minorHAnsi" w:cstheme="minorHAnsi"/>
          <w:sz w:val="24"/>
          <w:szCs w:val="24"/>
        </w:rPr>
      </w:pPr>
      <w:r w:rsidRPr="007D7799">
        <w:rPr>
          <w:rFonts w:asciiTheme="minorHAnsi" w:hAnsiTheme="minorHAnsi" w:cstheme="minorHAnsi"/>
          <w:sz w:val="24"/>
          <w:szCs w:val="24"/>
        </w:rPr>
        <w:t>A visitação será limitada a uma licitante por vez, de forma a evitar a reunião de interessados em data e horário marcados capazes de dar-lhes conhecimento prévio acerca do universo de concorrentes</w:t>
      </w:r>
      <w:r>
        <w:rPr>
          <w:rFonts w:asciiTheme="minorHAnsi" w:hAnsiTheme="minorHAnsi" w:cstheme="minorHAnsi"/>
          <w:sz w:val="24"/>
          <w:szCs w:val="24"/>
        </w:rPr>
        <w:t>.</w:t>
      </w:r>
    </w:p>
    <w:p w14:paraId="6C295145" w14:textId="77777777" w:rsidR="007D7799" w:rsidRDefault="007D7799" w:rsidP="007D7799">
      <w:pPr>
        <w:pStyle w:val="PargrafodaLista"/>
        <w:rPr>
          <w:rFonts w:asciiTheme="minorHAnsi" w:hAnsiTheme="minorHAnsi" w:cstheme="minorHAnsi"/>
          <w:sz w:val="24"/>
          <w:szCs w:val="24"/>
        </w:rPr>
      </w:pPr>
    </w:p>
    <w:p w14:paraId="141E5ED8" w14:textId="3BB41BF9" w:rsidR="007D7799" w:rsidRDefault="007D7799" w:rsidP="004F569C">
      <w:pPr>
        <w:pStyle w:val="SemEspaamento"/>
        <w:numPr>
          <w:ilvl w:val="1"/>
          <w:numId w:val="1"/>
        </w:numPr>
        <w:rPr>
          <w:rFonts w:asciiTheme="minorHAnsi" w:hAnsiTheme="minorHAnsi" w:cstheme="minorHAnsi"/>
          <w:sz w:val="24"/>
          <w:szCs w:val="24"/>
        </w:rPr>
      </w:pPr>
      <w:r w:rsidRPr="007D7799">
        <w:rPr>
          <w:rFonts w:asciiTheme="minorHAnsi" w:hAnsiTheme="minorHAnsi" w:cstheme="minorHAnsi"/>
          <w:sz w:val="24"/>
          <w:szCs w:val="24"/>
        </w:rPr>
        <w:t>A visita técnica não será obrigatória, sendo dispensada também a apresentação de declaração de comparecimento ou conhecimento dos locais</w:t>
      </w:r>
      <w:r>
        <w:rPr>
          <w:rFonts w:asciiTheme="minorHAnsi" w:hAnsiTheme="minorHAnsi" w:cstheme="minorHAnsi"/>
          <w:sz w:val="24"/>
          <w:szCs w:val="24"/>
        </w:rPr>
        <w:t>.</w:t>
      </w:r>
    </w:p>
    <w:p w14:paraId="68567346" w14:textId="77777777" w:rsidR="007D7799" w:rsidRDefault="007D7799" w:rsidP="007D7799">
      <w:pPr>
        <w:pStyle w:val="PargrafodaLista"/>
        <w:rPr>
          <w:rFonts w:asciiTheme="minorHAnsi" w:hAnsiTheme="minorHAnsi" w:cstheme="minorHAnsi"/>
          <w:sz w:val="24"/>
          <w:szCs w:val="24"/>
        </w:rPr>
      </w:pPr>
    </w:p>
    <w:p w14:paraId="07A1E18C" w14:textId="30ADCDDC" w:rsidR="007D7799" w:rsidRDefault="007D7799" w:rsidP="004F569C">
      <w:pPr>
        <w:pStyle w:val="SemEspaamento"/>
        <w:numPr>
          <w:ilvl w:val="1"/>
          <w:numId w:val="1"/>
        </w:numPr>
        <w:rPr>
          <w:rFonts w:asciiTheme="minorHAnsi" w:hAnsiTheme="minorHAnsi" w:cstheme="minorHAnsi"/>
          <w:sz w:val="24"/>
          <w:szCs w:val="24"/>
        </w:rPr>
      </w:pPr>
      <w:r w:rsidRPr="007D7799">
        <w:rPr>
          <w:rFonts w:asciiTheme="minorHAnsi" w:hAnsiTheme="minorHAnsi" w:cstheme="minorHAnsi"/>
          <w:sz w:val="24"/>
          <w:szCs w:val="24"/>
        </w:rPr>
        <w:t>Para todos os efeitos, considerar-se-á que a licitante tem pleno conhecimento do local e de todas as informações para execução do objeto, não podendo alegar posteriormente a sua insuficiência, nem pleitear modificações nos preços, prazos e condições ou requerer o reequilíbrio econômico-financeiro em decorrência da falta de informações sobre o objeto</w:t>
      </w:r>
      <w:r>
        <w:rPr>
          <w:rFonts w:asciiTheme="minorHAnsi" w:hAnsiTheme="minorHAnsi" w:cstheme="minorHAnsi"/>
          <w:sz w:val="24"/>
          <w:szCs w:val="24"/>
        </w:rPr>
        <w:t>.</w:t>
      </w:r>
    </w:p>
    <w:p w14:paraId="41090A84" w14:textId="77777777" w:rsidR="007D7799" w:rsidRDefault="007D7799" w:rsidP="007D7799">
      <w:pPr>
        <w:pStyle w:val="PargrafodaLista"/>
        <w:rPr>
          <w:rFonts w:asciiTheme="minorHAnsi" w:hAnsiTheme="minorHAnsi" w:cstheme="minorHAnsi"/>
          <w:sz w:val="24"/>
          <w:szCs w:val="24"/>
        </w:rPr>
      </w:pPr>
    </w:p>
    <w:p w14:paraId="16BF3961" w14:textId="77777777" w:rsidR="007D7799" w:rsidRPr="007D7799" w:rsidRDefault="007D7799" w:rsidP="007D7799">
      <w:pPr>
        <w:pStyle w:val="SemEspaamento"/>
        <w:rPr>
          <w:rFonts w:asciiTheme="minorHAnsi" w:hAnsiTheme="minorHAnsi" w:cstheme="minorHAnsi"/>
          <w:sz w:val="24"/>
          <w:szCs w:val="24"/>
        </w:rPr>
      </w:pPr>
    </w:p>
    <w:p w14:paraId="4A743056" w14:textId="7E19BE83" w:rsidR="00EE08EF" w:rsidRPr="00C4156F" w:rsidRDefault="00EE08EF" w:rsidP="00EE08EF">
      <w:pPr>
        <w:pStyle w:val="PargrafodaLista"/>
        <w:numPr>
          <w:ilvl w:val="0"/>
          <w:numId w:val="1"/>
        </w:numPr>
        <w:outlineLvl w:val="0"/>
        <w:rPr>
          <w:rFonts w:asciiTheme="minorHAnsi" w:hAnsiTheme="minorHAnsi" w:cstheme="minorHAnsi"/>
          <w:b/>
          <w:sz w:val="24"/>
          <w:szCs w:val="24"/>
        </w:rPr>
      </w:pPr>
      <w:bookmarkStart w:id="24" w:name="_Toc92212067"/>
      <w:r>
        <w:rPr>
          <w:rFonts w:asciiTheme="minorHAnsi" w:hAnsiTheme="minorHAnsi" w:cstheme="minorHAnsi"/>
          <w:b/>
          <w:sz w:val="24"/>
          <w:szCs w:val="24"/>
        </w:rPr>
        <w:t>PRAZOS</w:t>
      </w:r>
      <w:r w:rsidRPr="00C4156F">
        <w:rPr>
          <w:rFonts w:asciiTheme="minorHAnsi" w:hAnsiTheme="minorHAnsi" w:cstheme="minorHAnsi"/>
          <w:b/>
          <w:sz w:val="24"/>
          <w:szCs w:val="24"/>
        </w:rPr>
        <w:t>.</w:t>
      </w:r>
      <w:bookmarkEnd w:id="24"/>
    </w:p>
    <w:p w14:paraId="5DFD58CD" w14:textId="55D03AE9" w:rsidR="007D7799" w:rsidRDefault="007D7799" w:rsidP="00EE08EF">
      <w:pPr>
        <w:rPr>
          <w:rFonts w:asciiTheme="minorHAnsi" w:hAnsiTheme="minorHAnsi" w:cstheme="minorHAnsi"/>
          <w:sz w:val="24"/>
          <w:szCs w:val="24"/>
        </w:rPr>
      </w:pPr>
    </w:p>
    <w:p w14:paraId="76D01A83" w14:textId="0B5258DA" w:rsidR="00EE08EF" w:rsidRDefault="00EE08EF" w:rsidP="00EE08EF">
      <w:pPr>
        <w:pStyle w:val="PargrafodaLista"/>
        <w:numPr>
          <w:ilvl w:val="1"/>
          <w:numId w:val="1"/>
        </w:numPr>
        <w:rPr>
          <w:rFonts w:asciiTheme="minorHAnsi" w:hAnsiTheme="minorHAnsi" w:cstheme="minorHAnsi"/>
          <w:sz w:val="24"/>
          <w:szCs w:val="24"/>
          <w:lang w:eastAsia="en-US" w:bidi="en-US"/>
        </w:rPr>
      </w:pPr>
      <w:r w:rsidRPr="00EE08EF">
        <w:rPr>
          <w:rFonts w:asciiTheme="minorHAnsi" w:hAnsiTheme="minorHAnsi" w:cstheme="minorHAnsi"/>
          <w:sz w:val="24"/>
          <w:szCs w:val="24"/>
          <w:lang w:eastAsia="en-US" w:bidi="en-US"/>
        </w:rPr>
        <w:t>Os chamados a serem abertos pela CONTRATANTE se enquadrarão em alguma das categorias abaixo:</w:t>
      </w:r>
    </w:p>
    <w:p w14:paraId="71274CC7" w14:textId="5CB0E695" w:rsidR="00EE08EF" w:rsidRDefault="00EE08EF" w:rsidP="00EE08EF">
      <w:pPr>
        <w:rPr>
          <w:rFonts w:asciiTheme="minorHAnsi" w:hAnsiTheme="minorHAnsi" w:cstheme="minorHAnsi"/>
          <w:sz w:val="24"/>
          <w:szCs w:val="24"/>
          <w:lang w:eastAsia="en-US" w:bidi="en-US"/>
        </w:rPr>
      </w:pPr>
    </w:p>
    <w:p w14:paraId="098AC483" w14:textId="77777777" w:rsidR="00D2238A" w:rsidRPr="00EE08EF" w:rsidRDefault="00D2238A" w:rsidP="00EE08EF">
      <w:pPr>
        <w:rPr>
          <w:rFonts w:asciiTheme="minorHAnsi" w:hAnsiTheme="minorHAnsi" w:cstheme="minorHAnsi"/>
          <w:sz w:val="24"/>
          <w:szCs w:val="24"/>
          <w:lang w:eastAsia="en-US" w:bidi="en-US"/>
        </w:rPr>
      </w:pPr>
    </w:p>
    <w:p w14:paraId="6B882D8A" w14:textId="3E2F566B" w:rsidR="00EE08EF" w:rsidRPr="00EE08EF" w:rsidRDefault="00EE08EF" w:rsidP="00EE08EF">
      <w:pPr>
        <w:pStyle w:val="SemEspaamento"/>
        <w:numPr>
          <w:ilvl w:val="2"/>
          <w:numId w:val="1"/>
        </w:numPr>
        <w:ind w:left="851" w:hanging="851"/>
        <w:rPr>
          <w:rFonts w:asciiTheme="minorHAnsi" w:hAnsiTheme="minorHAnsi" w:cstheme="minorHAnsi"/>
          <w:b/>
          <w:sz w:val="24"/>
          <w:szCs w:val="24"/>
        </w:rPr>
      </w:pPr>
      <w:r w:rsidRPr="00EE08EF">
        <w:rPr>
          <w:rFonts w:asciiTheme="minorHAnsi" w:hAnsiTheme="minorHAnsi" w:cstheme="minorHAnsi"/>
          <w:b/>
          <w:sz w:val="24"/>
          <w:szCs w:val="24"/>
        </w:rPr>
        <w:t>Baixa:</w:t>
      </w:r>
    </w:p>
    <w:p w14:paraId="2D819BCD" w14:textId="77777777" w:rsidR="00EE08EF" w:rsidRDefault="00EE08EF" w:rsidP="00EE08EF">
      <w:pPr>
        <w:pStyle w:val="PargrafodaLista"/>
        <w:rPr>
          <w:rFonts w:asciiTheme="minorHAnsi" w:hAnsiTheme="minorHAnsi" w:cstheme="minorHAnsi"/>
          <w:sz w:val="24"/>
          <w:szCs w:val="24"/>
        </w:rPr>
      </w:pPr>
    </w:p>
    <w:p w14:paraId="39131E63" w14:textId="03D4668B" w:rsidR="00EE08EF" w:rsidRDefault="00EE08EF" w:rsidP="00EE08EF">
      <w:pPr>
        <w:pStyle w:val="SemEspaamento"/>
        <w:numPr>
          <w:ilvl w:val="3"/>
          <w:numId w:val="1"/>
        </w:numPr>
        <w:ind w:left="1021" w:hanging="1021"/>
        <w:rPr>
          <w:rFonts w:asciiTheme="minorHAnsi" w:hAnsiTheme="minorHAnsi" w:cstheme="minorHAnsi"/>
          <w:sz w:val="24"/>
          <w:szCs w:val="24"/>
        </w:rPr>
      </w:pPr>
      <w:r w:rsidRPr="00EE08EF">
        <w:rPr>
          <w:rFonts w:asciiTheme="minorHAnsi" w:hAnsiTheme="minorHAnsi" w:cstheme="minorHAnsi"/>
          <w:sz w:val="24"/>
          <w:szCs w:val="24"/>
        </w:rPr>
        <w:t>Problemas de funcionamento ou comunicação em um aparelho telefônico ou softphone</w:t>
      </w:r>
      <w:r>
        <w:rPr>
          <w:rFonts w:asciiTheme="minorHAnsi" w:hAnsiTheme="minorHAnsi" w:cstheme="minorHAnsi"/>
          <w:sz w:val="24"/>
          <w:szCs w:val="24"/>
        </w:rPr>
        <w:t>.</w:t>
      </w:r>
    </w:p>
    <w:p w14:paraId="02038FBB" w14:textId="77777777" w:rsidR="00EE08EF" w:rsidRDefault="00EE08EF" w:rsidP="00EE08EF">
      <w:pPr>
        <w:pStyle w:val="SemEspaamento"/>
        <w:rPr>
          <w:rFonts w:asciiTheme="minorHAnsi" w:hAnsiTheme="minorHAnsi" w:cstheme="minorHAnsi"/>
          <w:sz w:val="24"/>
          <w:szCs w:val="24"/>
        </w:rPr>
      </w:pPr>
    </w:p>
    <w:p w14:paraId="213668C2" w14:textId="5B5E08E7" w:rsidR="00EE08EF" w:rsidRDefault="00EE08EF" w:rsidP="00EE08EF">
      <w:pPr>
        <w:pStyle w:val="SemEspaamento"/>
        <w:numPr>
          <w:ilvl w:val="3"/>
          <w:numId w:val="1"/>
        </w:numPr>
        <w:ind w:left="1021" w:hanging="1021"/>
        <w:rPr>
          <w:rFonts w:asciiTheme="minorHAnsi" w:hAnsiTheme="minorHAnsi" w:cstheme="minorHAnsi"/>
          <w:sz w:val="24"/>
          <w:szCs w:val="24"/>
        </w:rPr>
      </w:pPr>
      <w:r w:rsidRPr="00EE08EF">
        <w:rPr>
          <w:rFonts w:asciiTheme="minorHAnsi" w:hAnsiTheme="minorHAnsi" w:cstheme="minorHAnsi"/>
          <w:sz w:val="24"/>
          <w:szCs w:val="24"/>
        </w:rPr>
        <w:t>Demandas de ajustes de configurações em qualquer equipamento ou software da solução</w:t>
      </w:r>
      <w:r>
        <w:rPr>
          <w:rFonts w:asciiTheme="minorHAnsi" w:hAnsiTheme="minorHAnsi" w:cstheme="minorHAnsi"/>
          <w:sz w:val="24"/>
          <w:szCs w:val="24"/>
        </w:rPr>
        <w:t>.</w:t>
      </w:r>
    </w:p>
    <w:p w14:paraId="3DAADBB1" w14:textId="77777777" w:rsidR="00EE08EF" w:rsidRPr="00EE08EF" w:rsidRDefault="00EE08EF" w:rsidP="00EE08EF">
      <w:pPr>
        <w:pStyle w:val="SemEspaamento"/>
        <w:rPr>
          <w:rFonts w:asciiTheme="minorHAnsi" w:hAnsiTheme="minorHAnsi" w:cstheme="minorHAnsi"/>
          <w:sz w:val="24"/>
          <w:szCs w:val="24"/>
        </w:rPr>
      </w:pPr>
    </w:p>
    <w:p w14:paraId="3F5D8BDB" w14:textId="2A6C2904" w:rsidR="00EE08EF" w:rsidRDefault="00EE08EF" w:rsidP="00EE08EF">
      <w:pPr>
        <w:pStyle w:val="SemEspaamento"/>
        <w:numPr>
          <w:ilvl w:val="3"/>
          <w:numId w:val="1"/>
        </w:numPr>
        <w:ind w:left="1021" w:hanging="1021"/>
        <w:rPr>
          <w:rFonts w:asciiTheme="minorHAnsi" w:hAnsiTheme="minorHAnsi" w:cstheme="minorHAnsi"/>
          <w:sz w:val="24"/>
          <w:szCs w:val="24"/>
        </w:rPr>
      </w:pPr>
      <w:r w:rsidRPr="00EE08EF">
        <w:rPr>
          <w:rFonts w:asciiTheme="minorHAnsi" w:hAnsiTheme="minorHAnsi" w:cstheme="minorHAnsi"/>
          <w:sz w:val="24"/>
          <w:szCs w:val="24"/>
        </w:rPr>
        <w:t>Demandas de extração de dados ou relatórios da central</w:t>
      </w:r>
      <w:r>
        <w:rPr>
          <w:rFonts w:asciiTheme="minorHAnsi" w:hAnsiTheme="minorHAnsi" w:cstheme="minorHAnsi"/>
          <w:sz w:val="24"/>
          <w:szCs w:val="24"/>
        </w:rPr>
        <w:t>.</w:t>
      </w:r>
    </w:p>
    <w:p w14:paraId="573C1D2E" w14:textId="77777777" w:rsidR="00EE08EF" w:rsidRDefault="00EE08EF" w:rsidP="00EE08EF">
      <w:pPr>
        <w:pStyle w:val="PargrafodaLista"/>
        <w:rPr>
          <w:rFonts w:asciiTheme="minorHAnsi" w:hAnsiTheme="minorHAnsi" w:cstheme="minorHAnsi"/>
          <w:sz w:val="24"/>
          <w:szCs w:val="24"/>
        </w:rPr>
      </w:pPr>
    </w:p>
    <w:p w14:paraId="02CB1EF0" w14:textId="10D58F0F" w:rsidR="00EE08EF" w:rsidRDefault="00EE08EF" w:rsidP="00EE08EF">
      <w:pPr>
        <w:pStyle w:val="SemEspaamento"/>
        <w:numPr>
          <w:ilvl w:val="3"/>
          <w:numId w:val="1"/>
        </w:numPr>
        <w:ind w:left="1021" w:hanging="1021"/>
        <w:rPr>
          <w:rFonts w:asciiTheme="minorHAnsi" w:hAnsiTheme="minorHAnsi" w:cstheme="minorHAnsi"/>
          <w:sz w:val="24"/>
          <w:szCs w:val="24"/>
        </w:rPr>
      </w:pPr>
      <w:r w:rsidRPr="00EE08EF">
        <w:rPr>
          <w:rFonts w:asciiTheme="minorHAnsi" w:hAnsiTheme="minorHAnsi" w:cstheme="minorHAnsi"/>
          <w:sz w:val="24"/>
          <w:szCs w:val="24"/>
        </w:rPr>
        <w:t>Demandas de configurações para integração com soluções próprias da CONTRATANTE (aparelhos telefônicos, softphones, PABX externos, soluções de comunicação unificada e colaboração, entre outros)</w:t>
      </w:r>
      <w:r>
        <w:rPr>
          <w:rFonts w:asciiTheme="minorHAnsi" w:hAnsiTheme="minorHAnsi" w:cstheme="minorHAnsi"/>
          <w:sz w:val="24"/>
          <w:szCs w:val="24"/>
        </w:rPr>
        <w:t>.</w:t>
      </w:r>
    </w:p>
    <w:p w14:paraId="3D9EE62E" w14:textId="10AA6215" w:rsidR="00EE08EF" w:rsidRDefault="00EE08EF" w:rsidP="00EE08EF">
      <w:pPr>
        <w:pStyle w:val="PargrafodaLista"/>
        <w:rPr>
          <w:rFonts w:asciiTheme="minorHAnsi" w:hAnsiTheme="minorHAnsi" w:cstheme="minorHAnsi"/>
          <w:sz w:val="24"/>
          <w:szCs w:val="24"/>
        </w:rPr>
      </w:pPr>
    </w:p>
    <w:p w14:paraId="73818A54" w14:textId="77777777" w:rsidR="00557D77" w:rsidRDefault="00557D77" w:rsidP="00EE08EF">
      <w:pPr>
        <w:pStyle w:val="PargrafodaLista"/>
        <w:rPr>
          <w:rFonts w:asciiTheme="minorHAnsi" w:hAnsiTheme="minorHAnsi" w:cstheme="minorHAnsi"/>
          <w:sz w:val="24"/>
          <w:szCs w:val="24"/>
        </w:rPr>
      </w:pPr>
    </w:p>
    <w:p w14:paraId="6BDDF8CE" w14:textId="541099E3" w:rsidR="00EE08EF" w:rsidRPr="00EE08EF" w:rsidRDefault="00EE08EF" w:rsidP="00EE08EF">
      <w:pPr>
        <w:pStyle w:val="SemEspaamento"/>
        <w:numPr>
          <w:ilvl w:val="2"/>
          <w:numId w:val="1"/>
        </w:numPr>
        <w:ind w:left="851" w:hanging="851"/>
        <w:rPr>
          <w:rFonts w:asciiTheme="minorHAnsi" w:hAnsiTheme="minorHAnsi" w:cstheme="minorHAnsi"/>
          <w:b/>
          <w:sz w:val="24"/>
          <w:szCs w:val="24"/>
        </w:rPr>
      </w:pPr>
      <w:r w:rsidRPr="00EE08EF">
        <w:rPr>
          <w:rFonts w:asciiTheme="minorHAnsi" w:hAnsiTheme="minorHAnsi" w:cstheme="minorHAnsi"/>
          <w:b/>
          <w:sz w:val="24"/>
          <w:szCs w:val="24"/>
        </w:rPr>
        <w:t>Intermediária:</w:t>
      </w:r>
    </w:p>
    <w:p w14:paraId="1BEC72EF" w14:textId="77777777" w:rsidR="00EE08EF" w:rsidRDefault="00EE08EF" w:rsidP="00EE08EF">
      <w:pPr>
        <w:pStyle w:val="SemEspaamento"/>
        <w:rPr>
          <w:rFonts w:asciiTheme="minorHAnsi" w:hAnsiTheme="minorHAnsi" w:cstheme="minorHAnsi"/>
          <w:sz w:val="24"/>
          <w:szCs w:val="24"/>
        </w:rPr>
      </w:pPr>
    </w:p>
    <w:p w14:paraId="446DF9CF" w14:textId="00CD9497" w:rsidR="00EE08EF" w:rsidRDefault="00EE08EF" w:rsidP="00EE08EF">
      <w:pPr>
        <w:pStyle w:val="SemEspaamento"/>
        <w:numPr>
          <w:ilvl w:val="3"/>
          <w:numId w:val="1"/>
        </w:numPr>
        <w:ind w:left="1021" w:hanging="1021"/>
        <w:rPr>
          <w:rFonts w:asciiTheme="minorHAnsi" w:hAnsiTheme="minorHAnsi" w:cstheme="minorHAnsi"/>
          <w:sz w:val="24"/>
          <w:szCs w:val="24"/>
        </w:rPr>
      </w:pPr>
      <w:r w:rsidRPr="00EE08EF">
        <w:rPr>
          <w:rFonts w:asciiTheme="minorHAnsi" w:hAnsiTheme="minorHAnsi" w:cstheme="minorHAnsi"/>
          <w:sz w:val="24"/>
          <w:szCs w:val="24"/>
        </w:rPr>
        <w:t>Problema de funcionamento ou comunicação em mais de um aparelho telefônico ou softphone</w:t>
      </w:r>
      <w:r>
        <w:rPr>
          <w:rFonts w:asciiTheme="minorHAnsi" w:hAnsiTheme="minorHAnsi" w:cstheme="minorHAnsi"/>
          <w:sz w:val="24"/>
          <w:szCs w:val="24"/>
        </w:rPr>
        <w:t>.</w:t>
      </w:r>
    </w:p>
    <w:p w14:paraId="69CA19C1" w14:textId="4BA4BC64" w:rsidR="00EE08EF" w:rsidRDefault="00EE08EF" w:rsidP="00EE08EF">
      <w:pPr>
        <w:rPr>
          <w:rFonts w:asciiTheme="minorHAnsi" w:hAnsiTheme="minorHAnsi" w:cstheme="minorHAnsi"/>
          <w:sz w:val="24"/>
          <w:szCs w:val="24"/>
          <w:lang w:eastAsia="en-US" w:bidi="en-US"/>
        </w:rPr>
      </w:pPr>
    </w:p>
    <w:p w14:paraId="09DC162F" w14:textId="77777777" w:rsidR="00557D77" w:rsidRPr="00EE08EF" w:rsidRDefault="00557D77" w:rsidP="00EE08EF">
      <w:pPr>
        <w:rPr>
          <w:rFonts w:asciiTheme="minorHAnsi" w:hAnsiTheme="minorHAnsi" w:cstheme="minorHAnsi"/>
          <w:sz w:val="24"/>
          <w:szCs w:val="24"/>
          <w:lang w:eastAsia="en-US" w:bidi="en-US"/>
        </w:rPr>
      </w:pPr>
    </w:p>
    <w:p w14:paraId="5FCA0826" w14:textId="29A19085" w:rsidR="00EE08EF" w:rsidRDefault="00EE08EF" w:rsidP="00EE08EF">
      <w:pPr>
        <w:pStyle w:val="SemEspaamento"/>
        <w:numPr>
          <w:ilvl w:val="2"/>
          <w:numId w:val="1"/>
        </w:numPr>
        <w:ind w:left="851" w:hanging="851"/>
        <w:rPr>
          <w:rFonts w:asciiTheme="minorHAnsi" w:hAnsiTheme="minorHAnsi" w:cstheme="minorHAnsi"/>
          <w:b/>
          <w:sz w:val="24"/>
          <w:szCs w:val="24"/>
        </w:rPr>
      </w:pPr>
      <w:r w:rsidRPr="00EE08EF">
        <w:rPr>
          <w:rFonts w:asciiTheme="minorHAnsi" w:hAnsiTheme="minorHAnsi" w:cstheme="minorHAnsi"/>
          <w:b/>
          <w:sz w:val="24"/>
          <w:szCs w:val="24"/>
        </w:rPr>
        <w:t>Mediana:</w:t>
      </w:r>
    </w:p>
    <w:p w14:paraId="2508DB19" w14:textId="77777777" w:rsidR="00EE08EF" w:rsidRPr="00EE08EF" w:rsidRDefault="00EE08EF" w:rsidP="00EE08EF">
      <w:pPr>
        <w:rPr>
          <w:rFonts w:asciiTheme="minorHAnsi" w:hAnsiTheme="minorHAnsi" w:cstheme="minorHAnsi"/>
          <w:sz w:val="24"/>
          <w:szCs w:val="24"/>
          <w:lang w:eastAsia="en-US" w:bidi="en-US"/>
        </w:rPr>
      </w:pPr>
    </w:p>
    <w:p w14:paraId="44F70892" w14:textId="50962D86" w:rsidR="00EE08EF" w:rsidRDefault="00265284" w:rsidP="00265284">
      <w:pPr>
        <w:pStyle w:val="SemEspaamento"/>
        <w:numPr>
          <w:ilvl w:val="3"/>
          <w:numId w:val="1"/>
        </w:numPr>
        <w:ind w:left="1021" w:hanging="1021"/>
        <w:rPr>
          <w:rFonts w:asciiTheme="minorHAnsi" w:hAnsiTheme="minorHAnsi" w:cstheme="minorHAnsi"/>
          <w:sz w:val="24"/>
          <w:szCs w:val="24"/>
        </w:rPr>
      </w:pPr>
      <w:r w:rsidRPr="00265284">
        <w:rPr>
          <w:rFonts w:asciiTheme="minorHAnsi" w:hAnsiTheme="minorHAnsi" w:cstheme="minorHAnsi"/>
          <w:sz w:val="24"/>
          <w:szCs w:val="24"/>
        </w:rPr>
        <w:t>Problema de comunicação intra-órgão via IP/SIP</w:t>
      </w:r>
      <w:r>
        <w:rPr>
          <w:rFonts w:asciiTheme="minorHAnsi" w:hAnsiTheme="minorHAnsi" w:cstheme="minorHAnsi"/>
          <w:sz w:val="24"/>
          <w:szCs w:val="24"/>
        </w:rPr>
        <w:t>.</w:t>
      </w:r>
    </w:p>
    <w:p w14:paraId="2C5D5A54" w14:textId="5B4BB1FC" w:rsidR="00265284" w:rsidRDefault="00265284" w:rsidP="00265284">
      <w:pPr>
        <w:pStyle w:val="SemEspaamento"/>
        <w:rPr>
          <w:rFonts w:asciiTheme="minorHAnsi" w:hAnsiTheme="minorHAnsi" w:cstheme="minorHAnsi"/>
          <w:sz w:val="24"/>
          <w:szCs w:val="24"/>
        </w:rPr>
      </w:pPr>
    </w:p>
    <w:p w14:paraId="01F7F122" w14:textId="77777777" w:rsidR="00557D77" w:rsidRDefault="00557D77" w:rsidP="00265284">
      <w:pPr>
        <w:pStyle w:val="SemEspaamento"/>
        <w:rPr>
          <w:rFonts w:asciiTheme="minorHAnsi" w:hAnsiTheme="minorHAnsi" w:cstheme="minorHAnsi"/>
          <w:sz w:val="24"/>
          <w:szCs w:val="24"/>
        </w:rPr>
      </w:pPr>
    </w:p>
    <w:p w14:paraId="0674F98C" w14:textId="1C823ABF" w:rsidR="00265284" w:rsidRPr="00B05D12" w:rsidRDefault="00265284" w:rsidP="00B05D12">
      <w:pPr>
        <w:pStyle w:val="SemEspaamento"/>
        <w:numPr>
          <w:ilvl w:val="2"/>
          <w:numId w:val="1"/>
        </w:numPr>
        <w:ind w:left="851" w:hanging="851"/>
        <w:rPr>
          <w:rFonts w:asciiTheme="minorHAnsi" w:hAnsiTheme="minorHAnsi" w:cstheme="minorHAnsi"/>
          <w:b/>
          <w:sz w:val="24"/>
          <w:szCs w:val="24"/>
        </w:rPr>
      </w:pPr>
      <w:r w:rsidRPr="00B05D12">
        <w:rPr>
          <w:rFonts w:asciiTheme="minorHAnsi" w:hAnsiTheme="minorHAnsi" w:cstheme="minorHAnsi"/>
          <w:b/>
          <w:sz w:val="24"/>
          <w:szCs w:val="24"/>
        </w:rPr>
        <w:t>Alta:</w:t>
      </w:r>
    </w:p>
    <w:p w14:paraId="6AF7E6BA" w14:textId="77777777" w:rsidR="00265284" w:rsidRDefault="00265284" w:rsidP="00265284">
      <w:pPr>
        <w:pStyle w:val="PargrafodaLista"/>
        <w:rPr>
          <w:rFonts w:asciiTheme="minorHAnsi" w:hAnsiTheme="minorHAnsi" w:cstheme="minorHAnsi"/>
          <w:sz w:val="24"/>
          <w:szCs w:val="24"/>
        </w:rPr>
      </w:pPr>
    </w:p>
    <w:p w14:paraId="01FFAADB" w14:textId="20F42091" w:rsidR="00B05D12" w:rsidRDefault="00B05D12" w:rsidP="00B05D12">
      <w:pPr>
        <w:pStyle w:val="SemEspaamento"/>
        <w:numPr>
          <w:ilvl w:val="3"/>
          <w:numId w:val="1"/>
        </w:numPr>
        <w:ind w:left="1021" w:hanging="1021"/>
        <w:rPr>
          <w:rFonts w:asciiTheme="minorHAnsi" w:hAnsiTheme="minorHAnsi" w:cstheme="minorHAnsi"/>
          <w:sz w:val="24"/>
          <w:szCs w:val="24"/>
        </w:rPr>
      </w:pPr>
      <w:r w:rsidRPr="00B05D12">
        <w:rPr>
          <w:rFonts w:asciiTheme="minorHAnsi" w:hAnsiTheme="minorHAnsi" w:cstheme="minorHAnsi"/>
          <w:sz w:val="24"/>
          <w:szCs w:val="24"/>
        </w:rPr>
        <w:t>Qualquer problema que afete a comunicação de toda uma localidade</w:t>
      </w:r>
      <w:r>
        <w:rPr>
          <w:rFonts w:asciiTheme="minorHAnsi" w:hAnsiTheme="minorHAnsi" w:cstheme="minorHAnsi"/>
          <w:sz w:val="24"/>
          <w:szCs w:val="24"/>
        </w:rPr>
        <w:t>.</w:t>
      </w:r>
    </w:p>
    <w:p w14:paraId="50921438" w14:textId="77777777" w:rsidR="00B05D12" w:rsidRPr="00B05D12" w:rsidRDefault="00B05D12" w:rsidP="00B05D12">
      <w:pPr>
        <w:pStyle w:val="SemEspaamento"/>
        <w:rPr>
          <w:rFonts w:asciiTheme="minorHAnsi" w:hAnsiTheme="minorHAnsi" w:cstheme="minorHAnsi"/>
          <w:sz w:val="24"/>
          <w:szCs w:val="24"/>
        </w:rPr>
      </w:pPr>
    </w:p>
    <w:p w14:paraId="484A5725" w14:textId="0D605ACA" w:rsidR="00B05D12" w:rsidRDefault="00B05D12" w:rsidP="00B05D12">
      <w:pPr>
        <w:pStyle w:val="SemEspaamento"/>
        <w:numPr>
          <w:ilvl w:val="3"/>
          <w:numId w:val="1"/>
        </w:numPr>
        <w:ind w:left="1021" w:hanging="1021"/>
        <w:rPr>
          <w:rFonts w:asciiTheme="minorHAnsi" w:hAnsiTheme="minorHAnsi" w:cstheme="minorHAnsi"/>
          <w:sz w:val="24"/>
          <w:szCs w:val="24"/>
        </w:rPr>
      </w:pPr>
      <w:r w:rsidRPr="00B05D12">
        <w:rPr>
          <w:rFonts w:asciiTheme="minorHAnsi" w:hAnsiTheme="minorHAnsi" w:cstheme="minorHAnsi"/>
          <w:sz w:val="24"/>
          <w:szCs w:val="24"/>
        </w:rPr>
        <w:t>Problema de comunicação com a Rede Pública de Telefonia (STFC e SMP)</w:t>
      </w:r>
      <w:r>
        <w:rPr>
          <w:rFonts w:asciiTheme="minorHAnsi" w:hAnsiTheme="minorHAnsi" w:cstheme="minorHAnsi"/>
          <w:sz w:val="24"/>
          <w:szCs w:val="24"/>
        </w:rPr>
        <w:t>.</w:t>
      </w:r>
    </w:p>
    <w:p w14:paraId="4487B26D" w14:textId="77777777" w:rsidR="00B05D12" w:rsidRPr="00B05D12" w:rsidRDefault="00B05D12" w:rsidP="00B05D12">
      <w:pPr>
        <w:pStyle w:val="SemEspaamento"/>
        <w:rPr>
          <w:rFonts w:asciiTheme="minorHAnsi" w:hAnsiTheme="minorHAnsi" w:cstheme="minorHAnsi"/>
          <w:sz w:val="24"/>
          <w:szCs w:val="24"/>
        </w:rPr>
      </w:pPr>
    </w:p>
    <w:p w14:paraId="66FDFA23" w14:textId="2FCA4894" w:rsidR="00B05D12" w:rsidRDefault="00B05D12" w:rsidP="00B05D12">
      <w:pPr>
        <w:pStyle w:val="SemEspaamento"/>
        <w:numPr>
          <w:ilvl w:val="3"/>
          <w:numId w:val="1"/>
        </w:numPr>
        <w:ind w:left="1021" w:hanging="1021"/>
        <w:rPr>
          <w:rFonts w:asciiTheme="minorHAnsi" w:hAnsiTheme="minorHAnsi" w:cstheme="minorHAnsi"/>
          <w:sz w:val="24"/>
          <w:szCs w:val="24"/>
        </w:rPr>
      </w:pPr>
      <w:r w:rsidRPr="00B05D12">
        <w:rPr>
          <w:rFonts w:asciiTheme="minorHAnsi" w:hAnsiTheme="minorHAnsi" w:cstheme="minorHAnsi"/>
          <w:sz w:val="24"/>
          <w:szCs w:val="24"/>
        </w:rPr>
        <w:t>Problema de comunicação inter-órgão para mais de um órgão via IP/SIP</w:t>
      </w:r>
      <w:r>
        <w:rPr>
          <w:rFonts w:asciiTheme="minorHAnsi" w:hAnsiTheme="minorHAnsi" w:cstheme="minorHAnsi"/>
          <w:sz w:val="24"/>
          <w:szCs w:val="24"/>
        </w:rPr>
        <w:t>.</w:t>
      </w:r>
    </w:p>
    <w:p w14:paraId="3B614755" w14:textId="1FEA5E00" w:rsidR="00B05D12" w:rsidRDefault="00B05D12" w:rsidP="00B05D12">
      <w:pPr>
        <w:pStyle w:val="PargrafodaLista"/>
        <w:rPr>
          <w:rFonts w:asciiTheme="minorHAnsi" w:hAnsiTheme="minorHAnsi" w:cstheme="minorHAnsi"/>
          <w:sz w:val="24"/>
          <w:szCs w:val="24"/>
        </w:rPr>
      </w:pPr>
    </w:p>
    <w:p w14:paraId="7D24E5C3" w14:textId="77777777" w:rsidR="00557D77" w:rsidRDefault="00557D77" w:rsidP="00B05D12">
      <w:pPr>
        <w:pStyle w:val="PargrafodaLista"/>
        <w:rPr>
          <w:rFonts w:asciiTheme="minorHAnsi" w:hAnsiTheme="minorHAnsi" w:cstheme="minorHAnsi"/>
          <w:sz w:val="24"/>
          <w:szCs w:val="24"/>
        </w:rPr>
      </w:pPr>
    </w:p>
    <w:p w14:paraId="4B1475CC" w14:textId="6BCBD5EB" w:rsidR="00265284" w:rsidRPr="00B05D12" w:rsidRDefault="00B05D12" w:rsidP="00B05D12">
      <w:pPr>
        <w:pStyle w:val="SemEspaamento"/>
        <w:numPr>
          <w:ilvl w:val="2"/>
          <w:numId w:val="1"/>
        </w:numPr>
        <w:ind w:left="851" w:hanging="851"/>
        <w:rPr>
          <w:rFonts w:asciiTheme="minorHAnsi" w:hAnsiTheme="minorHAnsi" w:cstheme="minorHAnsi"/>
          <w:b/>
          <w:sz w:val="24"/>
          <w:szCs w:val="24"/>
        </w:rPr>
      </w:pPr>
      <w:r w:rsidRPr="00B05D12">
        <w:rPr>
          <w:rFonts w:asciiTheme="minorHAnsi" w:hAnsiTheme="minorHAnsi" w:cstheme="minorHAnsi"/>
          <w:b/>
          <w:sz w:val="24"/>
          <w:szCs w:val="24"/>
        </w:rPr>
        <w:t>Crítica/Emergencial:</w:t>
      </w:r>
    </w:p>
    <w:p w14:paraId="05DA7F51" w14:textId="77777777" w:rsidR="00B05D12" w:rsidRDefault="00B05D12" w:rsidP="00B05D12">
      <w:pPr>
        <w:pStyle w:val="SemEspaamento"/>
        <w:rPr>
          <w:rFonts w:asciiTheme="minorHAnsi" w:hAnsiTheme="minorHAnsi" w:cstheme="minorHAnsi"/>
          <w:sz w:val="24"/>
          <w:szCs w:val="24"/>
        </w:rPr>
      </w:pPr>
    </w:p>
    <w:p w14:paraId="0733DDAC" w14:textId="5E5D461B" w:rsidR="00B05D12" w:rsidRDefault="00B05D12" w:rsidP="00B05D12">
      <w:pPr>
        <w:pStyle w:val="SemEspaamento"/>
        <w:numPr>
          <w:ilvl w:val="3"/>
          <w:numId w:val="1"/>
        </w:numPr>
        <w:ind w:left="1021" w:hanging="1021"/>
        <w:rPr>
          <w:rFonts w:asciiTheme="minorHAnsi" w:hAnsiTheme="minorHAnsi" w:cstheme="minorHAnsi"/>
          <w:sz w:val="24"/>
          <w:szCs w:val="24"/>
        </w:rPr>
      </w:pPr>
      <w:r w:rsidRPr="00B05D12">
        <w:rPr>
          <w:rFonts w:asciiTheme="minorHAnsi" w:hAnsiTheme="minorHAnsi" w:cstheme="minorHAnsi"/>
          <w:sz w:val="24"/>
          <w:szCs w:val="24"/>
        </w:rPr>
        <w:t>Quando o incidente ocorrido ou solicitação de atendimento não estiver entre os descritos nas classificações acima, a classificação na severidade correta será de escolha exclusiva e razoável da CONTRATANTE. Nestes casos, somente poderá ser enquadrado em classificação Crítica/Emergencial casos excepcionais que notadamente prejudicam o funcionamento parcial ou total dos serviços de urgência e emergência à população</w:t>
      </w:r>
      <w:r>
        <w:rPr>
          <w:rFonts w:asciiTheme="minorHAnsi" w:hAnsiTheme="minorHAnsi" w:cstheme="minorHAnsi"/>
          <w:sz w:val="24"/>
          <w:szCs w:val="24"/>
        </w:rPr>
        <w:t>.</w:t>
      </w:r>
    </w:p>
    <w:p w14:paraId="3B57700C" w14:textId="77777777" w:rsidR="00B05D12" w:rsidRDefault="00B05D12" w:rsidP="00B05D12">
      <w:pPr>
        <w:pStyle w:val="SemEspaamento"/>
        <w:rPr>
          <w:rFonts w:asciiTheme="minorHAnsi" w:hAnsiTheme="minorHAnsi" w:cstheme="minorHAnsi"/>
          <w:sz w:val="24"/>
          <w:szCs w:val="24"/>
        </w:rPr>
      </w:pPr>
    </w:p>
    <w:p w14:paraId="152598A2" w14:textId="296F6CF6" w:rsidR="00B05D12" w:rsidRDefault="00B05D12" w:rsidP="00B05D12">
      <w:pPr>
        <w:pStyle w:val="SemEspaamento"/>
        <w:numPr>
          <w:ilvl w:val="1"/>
          <w:numId w:val="1"/>
        </w:numPr>
        <w:rPr>
          <w:rFonts w:asciiTheme="minorHAnsi" w:hAnsiTheme="minorHAnsi" w:cstheme="minorHAnsi"/>
          <w:sz w:val="24"/>
          <w:szCs w:val="24"/>
        </w:rPr>
      </w:pPr>
      <w:r w:rsidRPr="00B05D12">
        <w:rPr>
          <w:rFonts w:asciiTheme="minorHAnsi" w:hAnsiTheme="minorHAnsi" w:cstheme="minorHAnsi"/>
          <w:b/>
          <w:sz w:val="24"/>
          <w:szCs w:val="24"/>
        </w:rPr>
        <w:t>Meta de desempenho</w:t>
      </w:r>
      <w:r w:rsidRPr="00B05D12">
        <w:rPr>
          <w:rFonts w:asciiTheme="minorHAnsi" w:hAnsiTheme="minorHAnsi" w:cstheme="minorHAnsi"/>
          <w:sz w:val="24"/>
          <w:szCs w:val="24"/>
        </w:rPr>
        <w:t xml:space="preserve">: O prazo de solução para cada categoria de severidade e o período a ser aplicado para a dedução no pagamento dos serviços prestados pela CONTRATADA está descrito na </w:t>
      </w:r>
      <w:r>
        <w:rPr>
          <w:rFonts w:asciiTheme="minorHAnsi" w:hAnsiTheme="minorHAnsi" w:cstheme="minorHAnsi"/>
          <w:sz w:val="24"/>
          <w:szCs w:val="24"/>
        </w:rPr>
        <w:t>t</w:t>
      </w:r>
      <w:r w:rsidRPr="00B05D12">
        <w:rPr>
          <w:rFonts w:asciiTheme="minorHAnsi" w:hAnsiTheme="minorHAnsi" w:cstheme="minorHAnsi"/>
          <w:sz w:val="24"/>
          <w:szCs w:val="24"/>
        </w:rPr>
        <w:t xml:space="preserve">abela </w:t>
      </w:r>
      <w:r>
        <w:rPr>
          <w:rFonts w:asciiTheme="minorHAnsi" w:hAnsiTheme="minorHAnsi" w:cstheme="minorHAnsi"/>
          <w:sz w:val="24"/>
          <w:szCs w:val="24"/>
        </w:rPr>
        <w:t>abaixo:</w:t>
      </w:r>
    </w:p>
    <w:tbl>
      <w:tblPr>
        <w:tblStyle w:val="TabeladeLista3-nfase1"/>
        <w:tblW w:w="4492" w:type="pct"/>
        <w:jc w:val="center"/>
        <w:tblLook w:val="04A0" w:firstRow="1" w:lastRow="0" w:firstColumn="1" w:lastColumn="0" w:noHBand="0" w:noVBand="1"/>
      </w:tblPr>
      <w:tblGrid>
        <w:gridCol w:w="2404"/>
        <w:gridCol w:w="6245"/>
      </w:tblGrid>
      <w:tr w:rsidR="00B05D12" w:rsidRPr="00B05D12" w14:paraId="7802CDE0" w14:textId="77777777" w:rsidTr="00557D7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390" w:type="pct"/>
          </w:tcPr>
          <w:p w14:paraId="17AD58D5" w14:textId="07B0EC8C" w:rsidR="00B05D12" w:rsidRPr="00557D77" w:rsidRDefault="00B05D12" w:rsidP="00B05D12">
            <w:pPr>
              <w:pStyle w:val="SemEspaamento"/>
              <w:rPr>
                <w:rFonts w:asciiTheme="minorHAnsi" w:hAnsiTheme="minorHAnsi" w:cstheme="minorHAnsi"/>
              </w:rPr>
            </w:pPr>
            <w:r w:rsidRPr="00557D77">
              <w:rPr>
                <w:rFonts w:asciiTheme="minorHAnsi" w:hAnsiTheme="minorHAnsi" w:cstheme="minorHAnsi"/>
              </w:rPr>
              <w:t xml:space="preserve">Severidade </w:t>
            </w:r>
          </w:p>
        </w:tc>
        <w:tc>
          <w:tcPr>
            <w:tcW w:w="3610" w:type="pct"/>
          </w:tcPr>
          <w:p w14:paraId="7035A29E" w14:textId="60B527E9" w:rsidR="00B05D12" w:rsidRPr="00557D77" w:rsidRDefault="00B05D12" w:rsidP="00B05D12">
            <w:pPr>
              <w:pStyle w:val="SemEspaamen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57D77">
              <w:rPr>
                <w:rFonts w:asciiTheme="minorHAnsi" w:hAnsiTheme="minorHAnsi" w:cstheme="minorHAnsi"/>
              </w:rPr>
              <w:t xml:space="preserve">Tempo para solução do incidente, </w:t>
            </w:r>
            <w:r w:rsidR="00557D77" w:rsidRPr="00557D77">
              <w:rPr>
                <w:rFonts w:asciiTheme="minorHAnsi" w:hAnsiTheme="minorHAnsi" w:cstheme="minorHAnsi"/>
              </w:rPr>
              <w:t>após abertura do chamado</w:t>
            </w:r>
          </w:p>
        </w:tc>
      </w:tr>
      <w:tr w:rsidR="00B05D12" w:rsidRPr="00B05D12" w14:paraId="23EF32D1" w14:textId="77777777" w:rsidTr="00557D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0" w:type="pct"/>
          </w:tcPr>
          <w:p w14:paraId="1EA0FE37" w14:textId="77777777" w:rsidR="00B05D12" w:rsidRPr="00B05D12" w:rsidRDefault="00B05D12" w:rsidP="00B05D12">
            <w:pPr>
              <w:pStyle w:val="SemEspaamento"/>
              <w:rPr>
                <w:rFonts w:asciiTheme="minorHAnsi" w:hAnsiTheme="minorHAnsi" w:cstheme="minorHAnsi"/>
              </w:rPr>
            </w:pPr>
            <w:r w:rsidRPr="00B05D12">
              <w:rPr>
                <w:rFonts w:asciiTheme="minorHAnsi" w:hAnsiTheme="minorHAnsi" w:cstheme="minorHAnsi"/>
              </w:rPr>
              <w:t>Baixa</w:t>
            </w:r>
          </w:p>
        </w:tc>
        <w:tc>
          <w:tcPr>
            <w:tcW w:w="3610" w:type="pct"/>
          </w:tcPr>
          <w:p w14:paraId="214556EE" w14:textId="77777777" w:rsidR="00B05D12" w:rsidRPr="00B05D12" w:rsidRDefault="00B05D12" w:rsidP="00B05D12">
            <w:pPr>
              <w:pStyle w:val="SemEspaamen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05D12">
              <w:rPr>
                <w:rFonts w:asciiTheme="minorHAnsi" w:hAnsiTheme="minorHAnsi" w:cstheme="minorHAnsi"/>
              </w:rPr>
              <w:t>3 dias úteis</w:t>
            </w:r>
          </w:p>
        </w:tc>
      </w:tr>
      <w:tr w:rsidR="00B05D12" w:rsidRPr="00B05D12" w14:paraId="25C513BF" w14:textId="77777777" w:rsidTr="00557D77">
        <w:trPr>
          <w:jc w:val="center"/>
        </w:trPr>
        <w:tc>
          <w:tcPr>
            <w:cnfStyle w:val="001000000000" w:firstRow="0" w:lastRow="0" w:firstColumn="1" w:lastColumn="0" w:oddVBand="0" w:evenVBand="0" w:oddHBand="0" w:evenHBand="0" w:firstRowFirstColumn="0" w:firstRowLastColumn="0" w:lastRowFirstColumn="0" w:lastRowLastColumn="0"/>
            <w:tcW w:w="1390" w:type="pct"/>
          </w:tcPr>
          <w:p w14:paraId="2A7D4E20" w14:textId="77777777" w:rsidR="00B05D12" w:rsidRPr="00B05D12" w:rsidRDefault="00B05D12" w:rsidP="00B05D12">
            <w:pPr>
              <w:pStyle w:val="SemEspaamento"/>
              <w:rPr>
                <w:rFonts w:asciiTheme="minorHAnsi" w:hAnsiTheme="minorHAnsi" w:cstheme="minorHAnsi"/>
              </w:rPr>
            </w:pPr>
            <w:r w:rsidRPr="00B05D12">
              <w:rPr>
                <w:rFonts w:asciiTheme="minorHAnsi" w:hAnsiTheme="minorHAnsi" w:cstheme="minorHAnsi"/>
              </w:rPr>
              <w:t>Intermediária</w:t>
            </w:r>
          </w:p>
        </w:tc>
        <w:tc>
          <w:tcPr>
            <w:tcW w:w="3610" w:type="pct"/>
          </w:tcPr>
          <w:p w14:paraId="242ADF11" w14:textId="77777777" w:rsidR="00B05D12" w:rsidRPr="00B05D12" w:rsidRDefault="00B05D12" w:rsidP="00B05D12">
            <w:pPr>
              <w:pStyle w:val="SemEspaamen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5D12">
              <w:rPr>
                <w:rFonts w:asciiTheme="minorHAnsi" w:hAnsiTheme="minorHAnsi" w:cstheme="minorHAnsi"/>
              </w:rPr>
              <w:t>12 horas úteis</w:t>
            </w:r>
          </w:p>
        </w:tc>
      </w:tr>
      <w:tr w:rsidR="00B05D12" w:rsidRPr="00B05D12" w14:paraId="6170CC67" w14:textId="77777777" w:rsidTr="00557D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0" w:type="pct"/>
          </w:tcPr>
          <w:p w14:paraId="14936014" w14:textId="77777777" w:rsidR="00B05D12" w:rsidRPr="00B05D12" w:rsidRDefault="00B05D12" w:rsidP="00B05D12">
            <w:pPr>
              <w:pStyle w:val="SemEspaamento"/>
              <w:rPr>
                <w:rFonts w:asciiTheme="minorHAnsi" w:hAnsiTheme="minorHAnsi" w:cstheme="minorHAnsi"/>
              </w:rPr>
            </w:pPr>
            <w:r w:rsidRPr="00B05D12">
              <w:rPr>
                <w:rFonts w:asciiTheme="minorHAnsi" w:hAnsiTheme="minorHAnsi" w:cstheme="minorHAnsi"/>
              </w:rPr>
              <w:t>Mediana</w:t>
            </w:r>
          </w:p>
        </w:tc>
        <w:tc>
          <w:tcPr>
            <w:tcW w:w="3610" w:type="pct"/>
          </w:tcPr>
          <w:p w14:paraId="74D9A2FF" w14:textId="77777777" w:rsidR="00B05D12" w:rsidRPr="00B05D12" w:rsidRDefault="00B05D12" w:rsidP="00B05D12">
            <w:pPr>
              <w:pStyle w:val="SemEspaamen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05D12">
              <w:rPr>
                <w:rFonts w:asciiTheme="minorHAnsi" w:hAnsiTheme="minorHAnsi" w:cstheme="minorHAnsi"/>
              </w:rPr>
              <w:t>8 horas úteis</w:t>
            </w:r>
          </w:p>
        </w:tc>
      </w:tr>
      <w:tr w:rsidR="00B05D12" w:rsidRPr="00B05D12" w14:paraId="5C3A75AF" w14:textId="77777777" w:rsidTr="00557D77">
        <w:trPr>
          <w:jc w:val="center"/>
        </w:trPr>
        <w:tc>
          <w:tcPr>
            <w:cnfStyle w:val="001000000000" w:firstRow="0" w:lastRow="0" w:firstColumn="1" w:lastColumn="0" w:oddVBand="0" w:evenVBand="0" w:oddHBand="0" w:evenHBand="0" w:firstRowFirstColumn="0" w:firstRowLastColumn="0" w:lastRowFirstColumn="0" w:lastRowLastColumn="0"/>
            <w:tcW w:w="1390" w:type="pct"/>
          </w:tcPr>
          <w:p w14:paraId="3F5E652F" w14:textId="77777777" w:rsidR="00B05D12" w:rsidRPr="00B05D12" w:rsidRDefault="00B05D12" w:rsidP="00B05D12">
            <w:pPr>
              <w:pStyle w:val="SemEspaamento"/>
              <w:rPr>
                <w:rFonts w:asciiTheme="minorHAnsi" w:hAnsiTheme="minorHAnsi" w:cstheme="minorHAnsi"/>
              </w:rPr>
            </w:pPr>
            <w:r w:rsidRPr="00B05D12">
              <w:rPr>
                <w:rFonts w:asciiTheme="minorHAnsi" w:hAnsiTheme="minorHAnsi" w:cstheme="minorHAnsi"/>
              </w:rPr>
              <w:t>Alta</w:t>
            </w:r>
          </w:p>
        </w:tc>
        <w:tc>
          <w:tcPr>
            <w:tcW w:w="3610" w:type="pct"/>
          </w:tcPr>
          <w:p w14:paraId="235C86C8" w14:textId="77777777" w:rsidR="00B05D12" w:rsidRPr="00B05D12" w:rsidRDefault="00B05D12" w:rsidP="00B05D12">
            <w:pPr>
              <w:pStyle w:val="SemEspaamen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5D12">
              <w:rPr>
                <w:rFonts w:asciiTheme="minorHAnsi" w:hAnsiTheme="minorHAnsi" w:cstheme="minorHAnsi"/>
              </w:rPr>
              <w:t>4 horas corridos</w:t>
            </w:r>
          </w:p>
        </w:tc>
      </w:tr>
      <w:tr w:rsidR="00B05D12" w:rsidRPr="00B05D12" w14:paraId="15DE2CE6" w14:textId="77777777" w:rsidTr="00557D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0" w:type="pct"/>
          </w:tcPr>
          <w:p w14:paraId="49C1B036" w14:textId="77777777" w:rsidR="00B05D12" w:rsidRPr="00B05D12" w:rsidRDefault="00B05D12" w:rsidP="00B05D12">
            <w:pPr>
              <w:pStyle w:val="SemEspaamento"/>
              <w:rPr>
                <w:rFonts w:asciiTheme="minorHAnsi" w:hAnsiTheme="minorHAnsi" w:cstheme="minorHAnsi"/>
              </w:rPr>
            </w:pPr>
            <w:r w:rsidRPr="00B05D12">
              <w:rPr>
                <w:rFonts w:asciiTheme="minorHAnsi" w:hAnsiTheme="minorHAnsi" w:cstheme="minorHAnsi"/>
              </w:rPr>
              <w:t>Crítica/Emergencial</w:t>
            </w:r>
          </w:p>
        </w:tc>
        <w:tc>
          <w:tcPr>
            <w:tcW w:w="3610" w:type="pct"/>
          </w:tcPr>
          <w:p w14:paraId="2691E834" w14:textId="77777777" w:rsidR="00B05D12" w:rsidRPr="00B05D12" w:rsidRDefault="00B05D12" w:rsidP="00B05D12">
            <w:pPr>
              <w:pStyle w:val="SemEspaamen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05D12">
              <w:rPr>
                <w:rFonts w:asciiTheme="minorHAnsi" w:hAnsiTheme="minorHAnsi" w:cstheme="minorHAnsi"/>
              </w:rPr>
              <w:t>2 horas corridas</w:t>
            </w:r>
          </w:p>
        </w:tc>
      </w:tr>
    </w:tbl>
    <w:p w14:paraId="762963C7" w14:textId="212B0749" w:rsidR="00EE08EF" w:rsidRDefault="00EE08EF" w:rsidP="00EE08EF">
      <w:pPr>
        <w:pStyle w:val="PargrafodaLista"/>
        <w:rPr>
          <w:rFonts w:asciiTheme="minorHAnsi" w:hAnsiTheme="minorHAnsi" w:cstheme="minorHAnsi"/>
          <w:sz w:val="24"/>
          <w:szCs w:val="24"/>
        </w:rPr>
      </w:pPr>
    </w:p>
    <w:p w14:paraId="7B68F037" w14:textId="379B0292" w:rsidR="00EE08EF" w:rsidRDefault="00EE08EF" w:rsidP="00B05D12">
      <w:pPr>
        <w:pStyle w:val="SemEspaamento"/>
        <w:rPr>
          <w:rFonts w:asciiTheme="minorHAnsi" w:hAnsiTheme="minorHAnsi" w:cstheme="minorHAnsi"/>
          <w:sz w:val="24"/>
          <w:szCs w:val="24"/>
          <w:lang w:eastAsia="pt-BR" w:bidi="ar-SA"/>
        </w:rPr>
      </w:pPr>
    </w:p>
    <w:p w14:paraId="0E07B45A" w14:textId="32D12974" w:rsidR="00B05D12" w:rsidRPr="00C4156F" w:rsidRDefault="00B05D12" w:rsidP="00B05D12">
      <w:pPr>
        <w:pStyle w:val="PargrafodaLista"/>
        <w:numPr>
          <w:ilvl w:val="0"/>
          <w:numId w:val="1"/>
        </w:numPr>
        <w:outlineLvl w:val="0"/>
        <w:rPr>
          <w:rFonts w:asciiTheme="minorHAnsi" w:hAnsiTheme="minorHAnsi" w:cstheme="minorHAnsi"/>
          <w:b/>
          <w:sz w:val="24"/>
          <w:szCs w:val="24"/>
        </w:rPr>
      </w:pPr>
      <w:bookmarkStart w:id="25" w:name="_Toc92212068"/>
      <w:r w:rsidRPr="00B05D12">
        <w:rPr>
          <w:rFonts w:asciiTheme="minorHAnsi" w:hAnsiTheme="minorHAnsi" w:cstheme="minorHAnsi"/>
          <w:b/>
          <w:sz w:val="24"/>
          <w:szCs w:val="24"/>
        </w:rPr>
        <w:t>INSTRUMENTO DE MEDIÇÃO DE RESULTADO</w:t>
      </w:r>
      <w:r>
        <w:rPr>
          <w:rFonts w:asciiTheme="minorHAnsi" w:hAnsiTheme="minorHAnsi" w:cstheme="minorHAnsi"/>
          <w:b/>
          <w:sz w:val="24"/>
          <w:szCs w:val="24"/>
        </w:rPr>
        <w:t xml:space="preserve"> (</w:t>
      </w:r>
      <w:r w:rsidRPr="00B05D12">
        <w:rPr>
          <w:rFonts w:asciiTheme="minorHAnsi" w:hAnsiTheme="minorHAnsi" w:cstheme="minorHAnsi"/>
          <w:b/>
          <w:sz w:val="24"/>
          <w:szCs w:val="24"/>
        </w:rPr>
        <w:t>IMR</w:t>
      </w:r>
      <w:r>
        <w:rPr>
          <w:rFonts w:asciiTheme="minorHAnsi" w:hAnsiTheme="minorHAnsi" w:cstheme="minorHAnsi"/>
          <w:b/>
          <w:sz w:val="24"/>
          <w:szCs w:val="24"/>
        </w:rPr>
        <w:t>)</w:t>
      </w:r>
      <w:r w:rsidRPr="00C4156F">
        <w:rPr>
          <w:rFonts w:asciiTheme="minorHAnsi" w:hAnsiTheme="minorHAnsi" w:cstheme="minorHAnsi"/>
          <w:b/>
          <w:sz w:val="24"/>
          <w:szCs w:val="24"/>
        </w:rPr>
        <w:t>.</w:t>
      </w:r>
      <w:bookmarkEnd w:id="25"/>
    </w:p>
    <w:p w14:paraId="50BE7660" w14:textId="1D3021CE" w:rsidR="00B05D12" w:rsidRDefault="00B05D12" w:rsidP="00B05D12">
      <w:pPr>
        <w:pStyle w:val="SemEspaamento"/>
        <w:rPr>
          <w:rFonts w:asciiTheme="minorHAnsi" w:hAnsiTheme="minorHAnsi" w:cstheme="minorHAnsi"/>
          <w:sz w:val="24"/>
          <w:szCs w:val="24"/>
        </w:rPr>
      </w:pPr>
    </w:p>
    <w:p w14:paraId="17CBF982" w14:textId="257CD4FE" w:rsidR="00CD657A" w:rsidRDefault="00557D77" w:rsidP="00B05D12">
      <w:pPr>
        <w:pStyle w:val="SemEspaamento"/>
        <w:numPr>
          <w:ilvl w:val="1"/>
          <w:numId w:val="1"/>
        </w:numPr>
        <w:rPr>
          <w:rFonts w:asciiTheme="minorHAnsi" w:hAnsiTheme="minorHAnsi" w:cstheme="minorHAnsi"/>
          <w:sz w:val="24"/>
          <w:szCs w:val="24"/>
        </w:rPr>
      </w:pPr>
      <w:r>
        <w:rPr>
          <w:rFonts w:asciiTheme="minorHAnsi" w:hAnsiTheme="minorHAnsi" w:cstheme="minorHAnsi"/>
          <w:sz w:val="24"/>
          <w:szCs w:val="24"/>
        </w:rPr>
        <w:t>O</w:t>
      </w:r>
      <w:r w:rsidR="00CD657A" w:rsidRPr="00CD657A">
        <w:rPr>
          <w:rFonts w:asciiTheme="minorHAnsi" w:hAnsiTheme="minorHAnsi" w:cstheme="minorHAnsi"/>
          <w:sz w:val="24"/>
          <w:szCs w:val="24"/>
        </w:rPr>
        <w:t xml:space="preserve"> </w:t>
      </w:r>
      <w:r>
        <w:rPr>
          <w:rFonts w:asciiTheme="minorHAnsi" w:hAnsiTheme="minorHAnsi" w:cstheme="minorHAnsi"/>
          <w:sz w:val="24"/>
          <w:szCs w:val="24"/>
        </w:rPr>
        <w:t xml:space="preserve">IMR </w:t>
      </w:r>
      <w:r w:rsidR="00CD657A" w:rsidRPr="00CD657A">
        <w:rPr>
          <w:rFonts w:asciiTheme="minorHAnsi" w:hAnsiTheme="minorHAnsi" w:cstheme="minorHAnsi"/>
          <w:sz w:val="24"/>
          <w:szCs w:val="24"/>
        </w:rPr>
        <w:t>é um instrumento que permite definir bases objetivas para aferição da qualidade do objeto executado, permitindo à Administração, também com base em previsão expressa no instrumento convocatório</w:t>
      </w:r>
      <w:r w:rsidR="00CD657A">
        <w:rPr>
          <w:rFonts w:asciiTheme="minorHAnsi" w:hAnsiTheme="minorHAnsi" w:cstheme="minorHAnsi"/>
          <w:sz w:val="24"/>
          <w:szCs w:val="24"/>
        </w:rPr>
        <w:t>,</w:t>
      </w:r>
      <w:r w:rsidR="00CD657A" w:rsidRPr="00CD657A">
        <w:rPr>
          <w:rFonts w:asciiTheme="minorHAnsi" w:hAnsiTheme="minorHAnsi" w:cstheme="minorHAnsi"/>
          <w:sz w:val="24"/>
          <w:szCs w:val="24"/>
        </w:rPr>
        <w:t xml:space="preserve"> promover as adequações de pagamento devidas no caso de não se verificar o atendimento das metas estabelecidas</w:t>
      </w:r>
      <w:r w:rsidR="00CD657A">
        <w:rPr>
          <w:rFonts w:asciiTheme="minorHAnsi" w:hAnsiTheme="minorHAnsi" w:cstheme="minorHAnsi"/>
          <w:sz w:val="24"/>
          <w:szCs w:val="24"/>
        </w:rPr>
        <w:t>.</w:t>
      </w:r>
    </w:p>
    <w:p w14:paraId="02F85A02" w14:textId="77777777" w:rsidR="00CD657A" w:rsidRDefault="00CD657A" w:rsidP="00CD657A">
      <w:pPr>
        <w:pStyle w:val="PargrafodaLista"/>
        <w:rPr>
          <w:rFonts w:asciiTheme="minorHAnsi" w:hAnsiTheme="minorHAnsi" w:cstheme="minorHAnsi"/>
          <w:sz w:val="24"/>
          <w:szCs w:val="24"/>
        </w:rPr>
      </w:pPr>
    </w:p>
    <w:p w14:paraId="0D2942E7" w14:textId="4103E964" w:rsidR="00CD657A" w:rsidRDefault="00CD657A" w:rsidP="00B05D12">
      <w:pPr>
        <w:pStyle w:val="SemEspaamento"/>
        <w:numPr>
          <w:ilvl w:val="1"/>
          <w:numId w:val="1"/>
        </w:numPr>
        <w:rPr>
          <w:rFonts w:asciiTheme="minorHAnsi" w:hAnsiTheme="minorHAnsi" w:cstheme="minorHAnsi"/>
          <w:sz w:val="24"/>
          <w:szCs w:val="24"/>
        </w:rPr>
      </w:pPr>
      <w:r w:rsidRPr="00CD657A">
        <w:rPr>
          <w:rFonts w:asciiTheme="minorHAnsi" w:hAnsiTheme="minorHAnsi" w:cstheme="minorHAnsi"/>
          <w:sz w:val="24"/>
          <w:szCs w:val="24"/>
        </w:rPr>
        <w:t>O pagamento será proporcional ao atendimento das metas estabelecidas no IMR, o qual define objetivamente os níveis esperados de qualidade da prestação dos serviços e as respectivas adequações de pagamento</w:t>
      </w:r>
      <w:r>
        <w:rPr>
          <w:rFonts w:asciiTheme="minorHAnsi" w:hAnsiTheme="minorHAnsi" w:cstheme="minorHAnsi"/>
          <w:sz w:val="24"/>
          <w:szCs w:val="24"/>
        </w:rPr>
        <w:t>.</w:t>
      </w:r>
    </w:p>
    <w:p w14:paraId="62631BBE" w14:textId="77777777" w:rsidR="00CD657A" w:rsidRDefault="00CD657A" w:rsidP="00CD657A">
      <w:pPr>
        <w:pStyle w:val="PargrafodaLista"/>
        <w:rPr>
          <w:rFonts w:asciiTheme="minorHAnsi" w:hAnsiTheme="minorHAnsi" w:cstheme="minorHAnsi"/>
          <w:sz w:val="24"/>
          <w:szCs w:val="24"/>
        </w:rPr>
      </w:pPr>
    </w:p>
    <w:p w14:paraId="3A4E215F" w14:textId="6A4B2421" w:rsidR="00CD657A" w:rsidRDefault="00CD657A" w:rsidP="00B05D12">
      <w:pPr>
        <w:pStyle w:val="SemEspaamento"/>
        <w:numPr>
          <w:ilvl w:val="1"/>
          <w:numId w:val="1"/>
        </w:numPr>
        <w:rPr>
          <w:rFonts w:asciiTheme="minorHAnsi" w:hAnsiTheme="minorHAnsi" w:cstheme="minorHAnsi"/>
          <w:sz w:val="24"/>
          <w:szCs w:val="24"/>
        </w:rPr>
      </w:pPr>
      <w:r w:rsidRPr="00CD657A">
        <w:rPr>
          <w:rFonts w:asciiTheme="minorHAnsi" w:hAnsiTheme="minorHAnsi" w:cstheme="minorHAnsi"/>
          <w:sz w:val="24"/>
          <w:szCs w:val="24"/>
        </w:rPr>
        <w:t>O não atendimento do IMR e a consequente redução do valor a ser faturado não inibe a aplicação das demais penalidades previstas no contrato</w:t>
      </w:r>
      <w:r>
        <w:rPr>
          <w:rFonts w:asciiTheme="minorHAnsi" w:hAnsiTheme="minorHAnsi" w:cstheme="minorHAnsi"/>
          <w:sz w:val="24"/>
          <w:szCs w:val="24"/>
        </w:rPr>
        <w:t xml:space="preserve"> e os graus de redução podem ser observados na tabela abaixo:</w:t>
      </w:r>
    </w:p>
    <w:p w14:paraId="067C675F" w14:textId="5418F0A5" w:rsidR="00CD657A" w:rsidRPr="00AA4F66" w:rsidRDefault="00CD657A" w:rsidP="00CD657A">
      <w:pPr>
        <w:pStyle w:val="Legenda"/>
        <w:spacing w:after="0" w:line="360" w:lineRule="auto"/>
      </w:pPr>
    </w:p>
    <w:tbl>
      <w:tblPr>
        <w:tblStyle w:val="TabeladeLista3-nfase1"/>
        <w:tblpPr w:leftFromText="141" w:rightFromText="141" w:vertAnchor="text" w:horzAnchor="margin" w:tblpXSpec="center" w:tblpY="76"/>
        <w:tblW w:w="0" w:type="auto"/>
        <w:tblLook w:val="04A0" w:firstRow="1" w:lastRow="0" w:firstColumn="1" w:lastColumn="0" w:noHBand="0" w:noVBand="1"/>
      </w:tblPr>
      <w:tblGrid>
        <w:gridCol w:w="1461"/>
        <w:gridCol w:w="6685"/>
      </w:tblGrid>
      <w:tr w:rsidR="00CD657A" w:rsidRPr="00CD657A" w14:paraId="4B7841DD" w14:textId="77777777" w:rsidTr="00557D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61" w:type="dxa"/>
            <w:hideMark/>
          </w:tcPr>
          <w:p w14:paraId="6D965B6F" w14:textId="77777777" w:rsidR="00CD657A" w:rsidRPr="00557D77" w:rsidRDefault="00CD657A" w:rsidP="00CD657A">
            <w:pPr>
              <w:pStyle w:val="SemEspaamento"/>
              <w:jc w:val="center"/>
              <w:rPr>
                <w:rFonts w:asciiTheme="minorHAnsi" w:hAnsiTheme="minorHAnsi" w:cstheme="minorHAnsi"/>
              </w:rPr>
            </w:pPr>
            <w:r w:rsidRPr="00557D77">
              <w:rPr>
                <w:rFonts w:asciiTheme="minorHAnsi" w:hAnsiTheme="minorHAnsi" w:cstheme="minorHAnsi"/>
              </w:rPr>
              <w:t>GRAU</w:t>
            </w:r>
          </w:p>
        </w:tc>
        <w:tc>
          <w:tcPr>
            <w:tcW w:w="6685" w:type="dxa"/>
            <w:hideMark/>
          </w:tcPr>
          <w:p w14:paraId="3C3EACCE" w14:textId="77777777" w:rsidR="00CD657A" w:rsidRPr="00557D77" w:rsidRDefault="00CD657A" w:rsidP="00CD657A">
            <w:pPr>
              <w:pStyle w:val="SemEspaamen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57D77">
              <w:rPr>
                <w:rFonts w:asciiTheme="minorHAnsi" w:hAnsiTheme="minorHAnsi" w:cstheme="minorHAnsi"/>
              </w:rPr>
              <w:t>CORRESPONDÊNCIA</w:t>
            </w:r>
          </w:p>
        </w:tc>
      </w:tr>
      <w:tr w:rsidR="00CD657A" w:rsidRPr="00CD657A" w14:paraId="03BB8EAC" w14:textId="77777777" w:rsidTr="00557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hideMark/>
          </w:tcPr>
          <w:p w14:paraId="5F838BC2" w14:textId="77777777" w:rsidR="00CD657A" w:rsidRPr="00CD657A" w:rsidRDefault="00CD657A" w:rsidP="00CD657A">
            <w:pPr>
              <w:pStyle w:val="SemEspaamento"/>
              <w:jc w:val="center"/>
              <w:rPr>
                <w:rFonts w:asciiTheme="minorHAnsi" w:hAnsiTheme="minorHAnsi" w:cstheme="minorHAnsi"/>
                <w:b w:val="0"/>
              </w:rPr>
            </w:pPr>
            <w:r w:rsidRPr="00CD657A">
              <w:rPr>
                <w:rFonts w:asciiTheme="minorHAnsi" w:hAnsiTheme="minorHAnsi" w:cstheme="minorHAnsi"/>
                <w:b w:val="0"/>
              </w:rPr>
              <w:t>1</w:t>
            </w:r>
          </w:p>
        </w:tc>
        <w:tc>
          <w:tcPr>
            <w:tcW w:w="6685" w:type="dxa"/>
            <w:hideMark/>
          </w:tcPr>
          <w:p w14:paraId="54956E76" w14:textId="77777777" w:rsidR="00CD657A" w:rsidRPr="00CD657A" w:rsidRDefault="00CD657A" w:rsidP="00CD657A">
            <w:pPr>
              <w:pStyle w:val="SemEspaamen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657A">
              <w:rPr>
                <w:rFonts w:asciiTheme="minorHAnsi" w:hAnsiTheme="minorHAnsi" w:cstheme="minorHAnsi"/>
              </w:rPr>
              <w:t>0,5% sobre o valor faturado no mês de referência da ocorrência</w:t>
            </w:r>
          </w:p>
        </w:tc>
      </w:tr>
      <w:tr w:rsidR="00CD657A" w:rsidRPr="00CD657A" w14:paraId="0D81D854" w14:textId="77777777" w:rsidTr="00557D77">
        <w:tc>
          <w:tcPr>
            <w:cnfStyle w:val="001000000000" w:firstRow="0" w:lastRow="0" w:firstColumn="1" w:lastColumn="0" w:oddVBand="0" w:evenVBand="0" w:oddHBand="0" w:evenHBand="0" w:firstRowFirstColumn="0" w:firstRowLastColumn="0" w:lastRowFirstColumn="0" w:lastRowLastColumn="0"/>
            <w:tcW w:w="1461" w:type="dxa"/>
            <w:hideMark/>
          </w:tcPr>
          <w:p w14:paraId="4D5CFBE1" w14:textId="77777777" w:rsidR="00CD657A" w:rsidRPr="00CD657A" w:rsidRDefault="00CD657A" w:rsidP="00CD657A">
            <w:pPr>
              <w:pStyle w:val="SemEspaamento"/>
              <w:jc w:val="center"/>
              <w:rPr>
                <w:rFonts w:asciiTheme="minorHAnsi" w:hAnsiTheme="minorHAnsi" w:cstheme="minorHAnsi"/>
                <w:b w:val="0"/>
              </w:rPr>
            </w:pPr>
            <w:r w:rsidRPr="00CD657A">
              <w:rPr>
                <w:rFonts w:asciiTheme="minorHAnsi" w:hAnsiTheme="minorHAnsi" w:cstheme="minorHAnsi"/>
                <w:b w:val="0"/>
              </w:rPr>
              <w:t>2</w:t>
            </w:r>
          </w:p>
        </w:tc>
        <w:tc>
          <w:tcPr>
            <w:tcW w:w="6685" w:type="dxa"/>
            <w:hideMark/>
          </w:tcPr>
          <w:p w14:paraId="0337C4B4" w14:textId="77777777" w:rsidR="00CD657A" w:rsidRPr="00CD657A" w:rsidRDefault="00CD657A" w:rsidP="00CD657A">
            <w:pPr>
              <w:pStyle w:val="SemEspaamen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D657A">
              <w:rPr>
                <w:rFonts w:asciiTheme="minorHAnsi" w:hAnsiTheme="minorHAnsi" w:cstheme="minorHAnsi"/>
              </w:rPr>
              <w:t>1,0% sobre o valor faturado no mês de referência da ocorrência</w:t>
            </w:r>
          </w:p>
        </w:tc>
      </w:tr>
    </w:tbl>
    <w:p w14:paraId="4954C511" w14:textId="77777777" w:rsidR="00CD657A" w:rsidRPr="00AA4F66" w:rsidRDefault="00CD657A" w:rsidP="00CD657A">
      <w:pPr>
        <w:pStyle w:val="Legenda"/>
        <w:spacing w:after="0" w:line="360" w:lineRule="auto"/>
      </w:pPr>
    </w:p>
    <w:p w14:paraId="5FB5EF90" w14:textId="5ACFAB5D" w:rsidR="00CD657A" w:rsidRDefault="00CD657A" w:rsidP="00CD657A">
      <w:pPr>
        <w:pStyle w:val="SemEspaamento"/>
        <w:rPr>
          <w:rFonts w:asciiTheme="minorHAnsi" w:hAnsiTheme="minorHAnsi" w:cstheme="minorHAnsi"/>
          <w:sz w:val="24"/>
          <w:szCs w:val="24"/>
        </w:rPr>
      </w:pPr>
    </w:p>
    <w:p w14:paraId="6BEE0552" w14:textId="77777777" w:rsidR="00CD657A" w:rsidRDefault="00CD657A" w:rsidP="00CD657A">
      <w:pPr>
        <w:pStyle w:val="SemEspaamento"/>
        <w:rPr>
          <w:rFonts w:asciiTheme="minorHAnsi" w:hAnsiTheme="minorHAnsi" w:cstheme="minorHAnsi"/>
          <w:sz w:val="24"/>
          <w:szCs w:val="24"/>
        </w:rPr>
      </w:pPr>
    </w:p>
    <w:p w14:paraId="0A4F916C" w14:textId="5BD4D11E" w:rsidR="00CD657A" w:rsidRDefault="00CD657A" w:rsidP="00CD657A">
      <w:pPr>
        <w:pStyle w:val="PargrafodaLista"/>
        <w:rPr>
          <w:rFonts w:asciiTheme="minorHAnsi" w:hAnsiTheme="minorHAnsi" w:cstheme="minorHAnsi"/>
          <w:sz w:val="24"/>
          <w:szCs w:val="24"/>
        </w:rPr>
      </w:pPr>
    </w:p>
    <w:p w14:paraId="35DE7D51" w14:textId="1208929D" w:rsidR="00CD657A" w:rsidRDefault="00CD657A" w:rsidP="00CD657A">
      <w:pPr>
        <w:pStyle w:val="PargrafodaLista"/>
        <w:numPr>
          <w:ilvl w:val="1"/>
          <w:numId w:val="1"/>
        </w:numPr>
        <w:rPr>
          <w:rFonts w:asciiTheme="minorHAnsi" w:hAnsiTheme="minorHAnsi" w:cstheme="minorHAnsi"/>
          <w:sz w:val="24"/>
          <w:szCs w:val="24"/>
          <w:lang w:eastAsia="en-US" w:bidi="en-US"/>
        </w:rPr>
      </w:pPr>
      <w:r w:rsidRPr="00CD657A">
        <w:rPr>
          <w:rFonts w:asciiTheme="minorHAnsi" w:hAnsiTheme="minorHAnsi" w:cstheme="minorHAnsi"/>
          <w:sz w:val="24"/>
          <w:szCs w:val="24"/>
          <w:lang w:eastAsia="en-US" w:bidi="en-US"/>
        </w:rPr>
        <w:t xml:space="preserve">A apuração do nível de serviço do período se dará descontando o somatório dos itens descumpridos conforme descrito na </w:t>
      </w:r>
      <w:r>
        <w:rPr>
          <w:rFonts w:asciiTheme="minorHAnsi" w:hAnsiTheme="minorHAnsi" w:cstheme="minorHAnsi"/>
          <w:sz w:val="24"/>
          <w:szCs w:val="24"/>
          <w:lang w:eastAsia="en-US" w:bidi="en-US"/>
        </w:rPr>
        <w:t>t</w:t>
      </w:r>
      <w:r w:rsidRPr="00CD657A">
        <w:rPr>
          <w:rFonts w:asciiTheme="minorHAnsi" w:hAnsiTheme="minorHAnsi" w:cstheme="minorHAnsi"/>
          <w:sz w:val="24"/>
          <w:szCs w:val="24"/>
          <w:lang w:eastAsia="en-US" w:bidi="en-US"/>
        </w:rPr>
        <w:t xml:space="preserve">abela </w:t>
      </w:r>
      <w:r>
        <w:rPr>
          <w:rFonts w:asciiTheme="minorHAnsi" w:hAnsiTheme="minorHAnsi" w:cstheme="minorHAnsi"/>
          <w:sz w:val="24"/>
          <w:szCs w:val="24"/>
          <w:lang w:eastAsia="en-US" w:bidi="en-US"/>
        </w:rPr>
        <w:t>abaixo:</w:t>
      </w:r>
    </w:p>
    <w:p w14:paraId="6DED42B6" w14:textId="2F07D412" w:rsidR="00CD657A" w:rsidRDefault="00CD657A" w:rsidP="00CD657A">
      <w:pPr>
        <w:rPr>
          <w:rFonts w:asciiTheme="minorHAnsi" w:hAnsiTheme="minorHAnsi" w:cstheme="minorHAnsi"/>
          <w:sz w:val="24"/>
          <w:szCs w:val="24"/>
          <w:lang w:eastAsia="en-US" w:bidi="en-US"/>
        </w:rPr>
      </w:pPr>
    </w:p>
    <w:tbl>
      <w:tblPr>
        <w:tblStyle w:val="TabeladeLista3-nfase1"/>
        <w:tblpPr w:leftFromText="141" w:rightFromText="141" w:vertAnchor="text" w:horzAnchor="margin" w:tblpXSpec="center" w:tblpY="92"/>
        <w:tblW w:w="0" w:type="auto"/>
        <w:tblLook w:val="04A0" w:firstRow="1" w:lastRow="0" w:firstColumn="1" w:lastColumn="0" w:noHBand="0" w:noVBand="1"/>
      </w:tblPr>
      <w:tblGrid>
        <w:gridCol w:w="817"/>
        <w:gridCol w:w="6237"/>
        <w:gridCol w:w="1134"/>
      </w:tblGrid>
      <w:tr w:rsidR="00CD657A" w:rsidRPr="00CD657A" w14:paraId="0CC3F1CD" w14:textId="77777777" w:rsidTr="00557D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hideMark/>
          </w:tcPr>
          <w:p w14:paraId="6D2E1939" w14:textId="77777777" w:rsidR="00CD657A" w:rsidRPr="00557D77" w:rsidRDefault="00CD657A" w:rsidP="00CD657A">
            <w:pPr>
              <w:pStyle w:val="SemEspaamento"/>
              <w:jc w:val="center"/>
              <w:rPr>
                <w:rFonts w:asciiTheme="minorHAnsi" w:hAnsiTheme="minorHAnsi" w:cstheme="minorHAnsi"/>
              </w:rPr>
            </w:pPr>
            <w:r w:rsidRPr="00557D77">
              <w:rPr>
                <w:rFonts w:asciiTheme="minorHAnsi" w:hAnsiTheme="minorHAnsi" w:cstheme="minorHAnsi"/>
              </w:rPr>
              <w:t>ITEM</w:t>
            </w:r>
          </w:p>
        </w:tc>
        <w:tc>
          <w:tcPr>
            <w:tcW w:w="6237" w:type="dxa"/>
            <w:hideMark/>
          </w:tcPr>
          <w:p w14:paraId="1C8A8889" w14:textId="77777777" w:rsidR="00CD657A" w:rsidRPr="00557D77" w:rsidRDefault="00CD657A" w:rsidP="00CD657A">
            <w:pPr>
              <w:pStyle w:val="SemEspaamen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57D77">
              <w:rPr>
                <w:rFonts w:asciiTheme="minorHAnsi" w:hAnsiTheme="minorHAnsi" w:cstheme="minorHAnsi"/>
              </w:rPr>
              <w:t>DESCRIÇÃO</w:t>
            </w:r>
          </w:p>
        </w:tc>
        <w:tc>
          <w:tcPr>
            <w:tcW w:w="1134" w:type="dxa"/>
            <w:hideMark/>
          </w:tcPr>
          <w:p w14:paraId="09A4A7BF" w14:textId="77777777" w:rsidR="00CD657A" w:rsidRPr="00557D77" w:rsidRDefault="00CD657A" w:rsidP="00CD657A">
            <w:pPr>
              <w:pStyle w:val="SemEspaamen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57D77">
              <w:rPr>
                <w:rFonts w:asciiTheme="minorHAnsi" w:hAnsiTheme="minorHAnsi" w:cstheme="minorHAnsi"/>
              </w:rPr>
              <w:t>GRAU</w:t>
            </w:r>
          </w:p>
        </w:tc>
      </w:tr>
      <w:tr w:rsidR="00CD657A" w:rsidRPr="00CD657A" w14:paraId="1E7308CB" w14:textId="77777777" w:rsidTr="00557D77">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817" w:type="dxa"/>
            <w:hideMark/>
          </w:tcPr>
          <w:p w14:paraId="54200DC7" w14:textId="77777777" w:rsidR="00CD657A" w:rsidRPr="00CD657A" w:rsidRDefault="00CD657A" w:rsidP="00CD657A">
            <w:pPr>
              <w:pStyle w:val="SemEspaamento"/>
              <w:jc w:val="center"/>
              <w:rPr>
                <w:rFonts w:asciiTheme="minorHAnsi" w:hAnsiTheme="minorHAnsi" w:cstheme="minorHAnsi"/>
                <w:b w:val="0"/>
              </w:rPr>
            </w:pPr>
            <w:r w:rsidRPr="00CD657A">
              <w:rPr>
                <w:rFonts w:asciiTheme="minorHAnsi" w:hAnsiTheme="minorHAnsi" w:cstheme="minorHAnsi"/>
                <w:b w:val="0"/>
              </w:rPr>
              <w:t>1</w:t>
            </w:r>
          </w:p>
        </w:tc>
        <w:tc>
          <w:tcPr>
            <w:tcW w:w="6237" w:type="dxa"/>
            <w:hideMark/>
          </w:tcPr>
          <w:p w14:paraId="6CBD6FFF" w14:textId="77777777" w:rsidR="00CD657A" w:rsidRPr="00CD657A" w:rsidRDefault="00CD657A" w:rsidP="00CD657A">
            <w:pPr>
              <w:pStyle w:val="SemEspaamen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657A">
              <w:rPr>
                <w:rFonts w:asciiTheme="minorHAnsi" w:hAnsiTheme="minorHAnsi" w:cstheme="minorHAnsi"/>
              </w:rPr>
              <w:t>Deixar de cumprir os prazos pactuados no contrato</w:t>
            </w:r>
          </w:p>
        </w:tc>
        <w:tc>
          <w:tcPr>
            <w:tcW w:w="1134" w:type="dxa"/>
            <w:hideMark/>
          </w:tcPr>
          <w:p w14:paraId="3A7E6846" w14:textId="77777777" w:rsidR="00CD657A" w:rsidRPr="00CD657A" w:rsidRDefault="00CD657A" w:rsidP="00CD657A">
            <w:pPr>
              <w:pStyle w:val="SemEspaamen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657A">
              <w:rPr>
                <w:rFonts w:asciiTheme="minorHAnsi" w:hAnsiTheme="minorHAnsi" w:cstheme="minorHAnsi"/>
              </w:rPr>
              <w:t>2</w:t>
            </w:r>
          </w:p>
        </w:tc>
      </w:tr>
      <w:tr w:rsidR="00CD657A" w:rsidRPr="00CD657A" w14:paraId="0C893656" w14:textId="77777777" w:rsidTr="00557D77">
        <w:tc>
          <w:tcPr>
            <w:cnfStyle w:val="001000000000" w:firstRow="0" w:lastRow="0" w:firstColumn="1" w:lastColumn="0" w:oddVBand="0" w:evenVBand="0" w:oddHBand="0" w:evenHBand="0" w:firstRowFirstColumn="0" w:firstRowLastColumn="0" w:lastRowFirstColumn="0" w:lastRowLastColumn="0"/>
            <w:tcW w:w="817" w:type="dxa"/>
            <w:hideMark/>
          </w:tcPr>
          <w:p w14:paraId="3E251289" w14:textId="77777777" w:rsidR="00CD657A" w:rsidRPr="00CD657A" w:rsidRDefault="00CD657A" w:rsidP="00CD657A">
            <w:pPr>
              <w:pStyle w:val="SemEspaamento"/>
              <w:jc w:val="center"/>
              <w:rPr>
                <w:rFonts w:asciiTheme="minorHAnsi" w:hAnsiTheme="minorHAnsi" w:cstheme="minorHAnsi"/>
                <w:b w:val="0"/>
              </w:rPr>
            </w:pPr>
            <w:r w:rsidRPr="00CD657A">
              <w:rPr>
                <w:rFonts w:asciiTheme="minorHAnsi" w:hAnsiTheme="minorHAnsi" w:cstheme="minorHAnsi"/>
                <w:b w:val="0"/>
              </w:rPr>
              <w:t>2</w:t>
            </w:r>
          </w:p>
        </w:tc>
        <w:tc>
          <w:tcPr>
            <w:tcW w:w="6237" w:type="dxa"/>
            <w:hideMark/>
          </w:tcPr>
          <w:p w14:paraId="2F44F3DA" w14:textId="77777777" w:rsidR="00CD657A" w:rsidRPr="00CD657A" w:rsidRDefault="00CD657A" w:rsidP="00CD657A">
            <w:pPr>
              <w:pStyle w:val="SemEspaamen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D657A">
              <w:rPr>
                <w:rFonts w:asciiTheme="minorHAnsi" w:hAnsiTheme="minorHAnsi" w:cstheme="minorHAnsi"/>
              </w:rPr>
              <w:t>Deixar de apresentar os relatórios previstos no contrato</w:t>
            </w:r>
          </w:p>
        </w:tc>
        <w:tc>
          <w:tcPr>
            <w:tcW w:w="1134" w:type="dxa"/>
            <w:hideMark/>
          </w:tcPr>
          <w:p w14:paraId="034BC31F" w14:textId="77777777" w:rsidR="00CD657A" w:rsidRPr="00CD657A" w:rsidRDefault="00CD657A" w:rsidP="00CD657A">
            <w:pPr>
              <w:pStyle w:val="SemEspaamen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D657A">
              <w:rPr>
                <w:rFonts w:asciiTheme="minorHAnsi" w:hAnsiTheme="minorHAnsi" w:cstheme="minorHAnsi"/>
              </w:rPr>
              <w:t>1</w:t>
            </w:r>
          </w:p>
        </w:tc>
      </w:tr>
      <w:tr w:rsidR="00CD657A" w:rsidRPr="00CD657A" w14:paraId="149B8AAE" w14:textId="77777777" w:rsidTr="00557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14:paraId="06F62BF5" w14:textId="77777777" w:rsidR="00CD657A" w:rsidRPr="00CD657A" w:rsidRDefault="00CD657A" w:rsidP="00CD657A">
            <w:pPr>
              <w:pStyle w:val="SemEspaamento"/>
              <w:jc w:val="center"/>
              <w:rPr>
                <w:rFonts w:asciiTheme="minorHAnsi" w:hAnsiTheme="minorHAnsi" w:cstheme="minorHAnsi"/>
                <w:b w:val="0"/>
              </w:rPr>
            </w:pPr>
            <w:r w:rsidRPr="00CD657A">
              <w:rPr>
                <w:rFonts w:asciiTheme="minorHAnsi" w:hAnsiTheme="minorHAnsi" w:cstheme="minorHAnsi"/>
                <w:b w:val="0"/>
              </w:rPr>
              <w:t>3</w:t>
            </w:r>
          </w:p>
        </w:tc>
        <w:tc>
          <w:tcPr>
            <w:tcW w:w="6237" w:type="dxa"/>
            <w:hideMark/>
          </w:tcPr>
          <w:p w14:paraId="2D010EA4" w14:textId="77777777" w:rsidR="00CD657A" w:rsidRPr="00CD657A" w:rsidRDefault="00CD657A" w:rsidP="00CD657A">
            <w:pPr>
              <w:pStyle w:val="SemEspaamen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rPr>
            </w:pPr>
            <w:r w:rsidRPr="00CD657A">
              <w:rPr>
                <w:rFonts w:asciiTheme="minorHAnsi" w:hAnsiTheme="minorHAnsi" w:cstheme="minorHAnsi"/>
              </w:rPr>
              <w:t>Utilizar peças e materiais em desacordo com o previsto no contrato</w:t>
            </w:r>
          </w:p>
        </w:tc>
        <w:tc>
          <w:tcPr>
            <w:tcW w:w="1134" w:type="dxa"/>
            <w:hideMark/>
          </w:tcPr>
          <w:p w14:paraId="1C9B8073" w14:textId="77777777" w:rsidR="00CD657A" w:rsidRPr="00CD657A" w:rsidRDefault="00CD657A" w:rsidP="00CD657A">
            <w:pPr>
              <w:pStyle w:val="SemEspaamen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657A">
              <w:rPr>
                <w:rFonts w:asciiTheme="minorHAnsi" w:hAnsiTheme="minorHAnsi" w:cstheme="minorHAnsi"/>
              </w:rPr>
              <w:t>2</w:t>
            </w:r>
          </w:p>
        </w:tc>
      </w:tr>
    </w:tbl>
    <w:p w14:paraId="5A5F88E2" w14:textId="2805721B" w:rsidR="00CD657A" w:rsidRDefault="00CD657A" w:rsidP="00CD657A">
      <w:pPr>
        <w:rPr>
          <w:rFonts w:asciiTheme="minorHAnsi" w:hAnsiTheme="minorHAnsi" w:cstheme="minorHAnsi"/>
          <w:sz w:val="24"/>
          <w:szCs w:val="24"/>
          <w:lang w:eastAsia="en-US" w:bidi="en-US"/>
        </w:rPr>
      </w:pPr>
    </w:p>
    <w:p w14:paraId="73F73160" w14:textId="77777777" w:rsidR="00CD657A" w:rsidRDefault="00CD657A" w:rsidP="00CD657A">
      <w:pPr>
        <w:rPr>
          <w:rFonts w:asciiTheme="minorHAnsi" w:hAnsiTheme="minorHAnsi" w:cstheme="minorHAnsi"/>
          <w:sz w:val="24"/>
          <w:szCs w:val="24"/>
          <w:lang w:eastAsia="en-US" w:bidi="en-US"/>
        </w:rPr>
      </w:pPr>
    </w:p>
    <w:p w14:paraId="7B4E4973" w14:textId="0564C3AE" w:rsidR="00CD657A" w:rsidRDefault="00CD657A" w:rsidP="00CD657A">
      <w:pPr>
        <w:rPr>
          <w:rFonts w:asciiTheme="minorHAnsi" w:hAnsiTheme="minorHAnsi" w:cstheme="minorHAnsi"/>
          <w:sz w:val="24"/>
          <w:szCs w:val="24"/>
          <w:lang w:eastAsia="en-US" w:bidi="en-US"/>
        </w:rPr>
      </w:pPr>
    </w:p>
    <w:p w14:paraId="05B3AA47" w14:textId="589824E2" w:rsidR="00CD657A" w:rsidRDefault="00CD657A" w:rsidP="00CD657A">
      <w:pPr>
        <w:rPr>
          <w:rFonts w:asciiTheme="minorHAnsi" w:hAnsiTheme="minorHAnsi" w:cstheme="minorHAnsi"/>
          <w:sz w:val="24"/>
          <w:szCs w:val="24"/>
          <w:lang w:eastAsia="en-US" w:bidi="en-US"/>
        </w:rPr>
      </w:pPr>
    </w:p>
    <w:p w14:paraId="5FCBC9B1" w14:textId="77777777" w:rsidR="00CD657A" w:rsidRPr="00CD657A" w:rsidRDefault="00CD657A" w:rsidP="00CD657A">
      <w:pPr>
        <w:rPr>
          <w:rFonts w:asciiTheme="minorHAnsi" w:hAnsiTheme="minorHAnsi" w:cstheme="minorHAnsi"/>
          <w:sz w:val="24"/>
          <w:szCs w:val="24"/>
          <w:lang w:eastAsia="en-US" w:bidi="en-US"/>
        </w:rPr>
      </w:pPr>
    </w:p>
    <w:p w14:paraId="179132D2" w14:textId="77777777" w:rsidR="00CD657A" w:rsidRPr="00CD657A" w:rsidRDefault="00CD657A" w:rsidP="00CD657A">
      <w:pPr>
        <w:rPr>
          <w:rFonts w:asciiTheme="minorHAnsi" w:hAnsiTheme="minorHAnsi" w:cstheme="minorHAnsi"/>
          <w:sz w:val="24"/>
          <w:szCs w:val="24"/>
          <w:lang w:eastAsia="en-US" w:bidi="en-US"/>
        </w:rPr>
      </w:pPr>
    </w:p>
    <w:p w14:paraId="1CFFECBA" w14:textId="6A708BD4" w:rsidR="007E1430" w:rsidRDefault="007E1430" w:rsidP="007E1430">
      <w:pPr>
        <w:pStyle w:val="SemEspaamento"/>
        <w:numPr>
          <w:ilvl w:val="1"/>
          <w:numId w:val="1"/>
        </w:numPr>
        <w:rPr>
          <w:rFonts w:asciiTheme="minorHAnsi" w:hAnsiTheme="minorHAnsi" w:cstheme="minorHAnsi"/>
          <w:sz w:val="24"/>
          <w:szCs w:val="24"/>
        </w:rPr>
      </w:pPr>
      <w:r w:rsidRPr="007E1430">
        <w:rPr>
          <w:rFonts w:asciiTheme="minorHAnsi" w:hAnsiTheme="minorHAnsi" w:cstheme="minorHAnsi"/>
          <w:sz w:val="24"/>
          <w:szCs w:val="24"/>
        </w:rPr>
        <w:t>Para fins de apuração do período faturado, cada item só será computado uma única vez</w:t>
      </w:r>
      <w:r>
        <w:rPr>
          <w:rFonts w:asciiTheme="minorHAnsi" w:hAnsiTheme="minorHAnsi" w:cstheme="minorHAnsi"/>
          <w:sz w:val="24"/>
          <w:szCs w:val="24"/>
        </w:rPr>
        <w:t>.</w:t>
      </w:r>
    </w:p>
    <w:p w14:paraId="7AB123FF" w14:textId="77777777" w:rsidR="007E1430" w:rsidRPr="007E1430" w:rsidRDefault="007E1430" w:rsidP="007E1430">
      <w:pPr>
        <w:pStyle w:val="SemEspaamento"/>
        <w:rPr>
          <w:rFonts w:asciiTheme="minorHAnsi" w:hAnsiTheme="minorHAnsi" w:cstheme="minorHAnsi"/>
          <w:sz w:val="24"/>
          <w:szCs w:val="24"/>
        </w:rPr>
      </w:pPr>
    </w:p>
    <w:p w14:paraId="04D4BEED" w14:textId="24046DD4" w:rsidR="00AA530B" w:rsidRPr="000C600C" w:rsidRDefault="007E1430" w:rsidP="000C600C">
      <w:pPr>
        <w:pStyle w:val="SemEspaamento"/>
        <w:numPr>
          <w:ilvl w:val="1"/>
          <w:numId w:val="1"/>
        </w:numPr>
        <w:rPr>
          <w:rFonts w:asciiTheme="minorHAnsi" w:hAnsiTheme="minorHAnsi" w:cstheme="minorHAnsi"/>
          <w:sz w:val="24"/>
          <w:szCs w:val="24"/>
        </w:rPr>
      </w:pPr>
      <w:r w:rsidRPr="007E1430">
        <w:rPr>
          <w:rFonts w:asciiTheme="minorHAnsi" w:hAnsiTheme="minorHAnsi" w:cstheme="minorHAnsi"/>
          <w:sz w:val="24"/>
          <w:szCs w:val="24"/>
        </w:rPr>
        <w:t>O percentual apurado será aplicado sobre o valor total da fatura do mês de referência da ocorrência</w:t>
      </w:r>
      <w:r>
        <w:rPr>
          <w:rFonts w:asciiTheme="minorHAnsi" w:hAnsiTheme="minorHAnsi" w:cstheme="minorHAnsi"/>
          <w:sz w:val="24"/>
          <w:szCs w:val="24"/>
        </w:rPr>
        <w:t>.</w:t>
      </w:r>
    </w:p>
    <w:p w14:paraId="614A109C" w14:textId="77777777" w:rsidR="007E1430" w:rsidRDefault="007E1430" w:rsidP="007E1430">
      <w:pPr>
        <w:pStyle w:val="PargrafodaLista"/>
        <w:rPr>
          <w:rFonts w:asciiTheme="minorHAnsi" w:hAnsiTheme="minorHAnsi" w:cstheme="minorHAnsi"/>
          <w:sz w:val="24"/>
          <w:szCs w:val="24"/>
        </w:rPr>
      </w:pPr>
    </w:p>
    <w:p w14:paraId="442AE3FB" w14:textId="54ABFBA8" w:rsidR="007E1430" w:rsidRPr="00C4156F" w:rsidRDefault="007E1430" w:rsidP="007E1430">
      <w:pPr>
        <w:pStyle w:val="PargrafodaLista"/>
        <w:numPr>
          <w:ilvl w:val="0"/>
          <w:numId w:val="1"/>
        </w:numPr>
        <w:outlineLvl w:val="0"/>
        <w:rPr>
          <w:rFonts w:asciiTheme="minorHAnsi" w:hAnsiTheme="minorHAnsi" w:cstheme="minorHAnsi"/>
          <w:b/>
          <w:sz w:val="24"/>
          <w:szCs w:val="24"/>
        </w:rPr>
      </w:pPr>
      <w:bookmarkStart w:id="26" w:name="_Toc92212069"/>
      <w:r w:rsidRPr="007E1430">
        <w:rPr>
          <w:rFonts w:asciiTheme="minorHAnsi" w:hAnsiTheme="minorHAnsi" w:cstheme="minorHAnsi"/>
          <w:b/>
          <w:sz w:val="24"/>
          <w:szCs w:val="24"/>
        </w:rPr>
        <w:t>RECEBIMENTO DO OBJETO, FATURAMENTO E PAGAMENTO</w:t>
      </w:r>
      <w:r w:rsidRPr="00C4156F">
        <w:rPr>
          <w:rFonts w:asciiTheme="minorHAnsi" w:hAnsiTheme="minorHAnsi" w:cstheme="minorHAnsi"/>
          <w:b/>
          <w:sz w:val="24"/>
          <w:szCs w:val="24"/>
        </w:rPr>
        <w:t>.</w:t>
      </w:r>
      <w:bookmarkEnd w:id="26"/>
    </w:p>
    <w:p w14:paraId="3070ECE3" w14:textId="77777777" w:rsidR="00EE08EF" w:rsidRPr="00EE08EF" w:rsidRDefault="00EE08EF" w:rsidP="00EE08EF">
      <w:pPr>
        <w:rPr>
          <w:rFonts w:asciiTheme="minorHAnsi" w:hAnsiTheme="minorHAnsi" w:cstheme="minorHAnsi"/>
          <w:sz w:val="24"/>
          <w:szCs w:val="24"/>
        </w:rPr>
      </w:pPr>
    </w:p>
    <w:p w14:paraId="2706D585" w14:textId="7171D1E4" w:rsidR="007E1430" w:rsidRDefault="007E1430" w:rsidP="007E1430">
      <w:pPr>
        <w:pStyle w:val="SemEspaamento"/>
        <w:numPr>
          <w:ilvl w:val="1"/>
          <w:numId w:val="1"/>
        </w:numPr>
        <w:rPr>
          <w:rFonts w:asciiTheme="minorHAnsi" w:hAnsiTheme="minorHAnsi" w:cstheme="minorHAnsi"/>
          <w:sz w:val="24"/>
          <w:szCs w:val="24"/>
        </w:rPr>
      </w:pPr>
      <w:r w:rsidRPr="007E1430">
        <w:rPr>
          <w:rFonts w:asciiTheme="minorHAnsi" w:hAnsiTheme="minorHAnsi" w:cstheme="minorHAnsi"/>
          <w:sz w:val="24"/>
          <w:szCs w:val="24"/>
        </w:rPr>
        <w:t>A CONTRATANTE pagará à CONTRATADA pelo serviço efetivamente prestado no mês de referência, vedada a antecipação</w:t>
      </w:r>
      <w:r>
        <w:rPr>
          <w:rFonts w:asciiTheme="minorHAnsi" w:hAnsiTheme="minorHAnsi" w:cstheme="minorHAnsi"/>
          <w:sz w:val="24"/>
          <w:szCs w:val="24"/>
        </w:rPr>
        <w:t>.</w:t>
      </w:r>
    </w:p>
    <w:p w14:paraId="368E1542" w14:textId="4E1D885B" w:rsidR="007E1430" w:rsidRDefault="007E1430" w:rsidP="007E1430">
      <w:pPr>
        <w:pStyle w:val="SemEspaamento"/>
        <w:rPr>
          <w:rFonts w:asciiTheme="minorHAnsi" w:hAnsiTheme="minorHAnsi" w:cstheme="minorHAnsi"/>
          <w:sz w:val="24"/>
          <w:szCs w:val="24"/>
        </w:rPr>
      </w:pPr>
    </w:p>
    <w:p w14:paraId="5E04DB88" w14:textId="77777777" w:rsidR="00557D77" w:rsidRDefault="00557D77" w:rsidP="007E1430">
      <w:pPr>
        <w:pStyle w:val="SemEspaamento"/>
        <w:rPr>
          <w:rFonts w:asciiTheme="minorHAnsi" w:hAnsiTheme="minorHAnsi" w:cstheme="minorHAnsi"/>
          <w:sz w:val="24"/>
          <w:szCs w:val="24"/>
        </w:rPr>
      </w:pPr>
    </w:p>
    <w:p w14:paraId="08120E97" w14:textId="4FC7CFD6" w:rsidR="007E1430" w:rsidRDefault="007E1430" w:rsidP="007E1430">
      <w:pPr>
        <w:pStyle w:val="SemEspaamento"/>
        <w:numPr>
          <w:ilvl w:val="1"/>
          <w:numId w:val="1"/>
        </w:numPr>
        <w:rPr>
          <w:rFonts w:asciiTheme="minorHAnsi" w:hAnsiTheme="minorHAnsi" w:cstheme="minorHAnsi"/>
          <w:sz w:val="24"/>
          <w:szCs w:val="24"/>
        </w:rPr>
      </w:pPr>
      <w:r w:rsidRPr="007E1430">
        <w:rPr>
          <w:rFonts w:asciiTheme="minorHAnsi" w:hAnsiTheme="minorHAnsi" w:cstheme="minorHAnsi"/>
          <w:sz w:val="24"/>
          <w:szCs w:val="24"/>
        </w:rPr>
        <w:t>O recebimento do serviço ocorrerá da seguinte forma</w:t>
      </w:r>
      <w:r>
        <w:rPr>
          <w:rFonts w:asciiTheme="minorHAnsi" w:hAnsiTheme="minorHAnsi" w:cstheme="minorHAnsi"/>
          <w:sz w:val="24"/>
          <w:szCs w:val="24"/>
        </w:rPr>
        <w:t>:</w:t>
      </w:r>
    </w:p>
    <w:p w14:paraId="3F7D2ADF" w14:textId="77777777" w:rsidR="007E1430" w:rsidRDefault="007E1430" w:rsidP="007E1430">
      <w:pPr>
        <w:pStyle w:val="SemEspaamento"/>
        <w:rPr>
          <w:rFonts w:asciiTheme="minorHAnsi" w:hAnsiTheme="minorHAnsi" w:cstheme="minorHAnsi"/>
          <w:sz w:val="24"/>
          <w:szCs w:val="24"/>
        </w:rPr>
      </w:pPr>
    </w:p>
    <w:p w14:paraId="3B8EFFA6" w14:textId="6389E9F0" w:rsidR="007E1430" w:rsidRDefault="007E1430" w:rsidP="007E1430">
      <w:pPr>
        <w:pStyle w:val="SemEspaamento"/>
        <w:numPr>
          <w:ilvl w:val="2"/>
          <w:numId w:val="1"/>
        </w:numPr>
        <w:rPr>
          <w:rFonts w:asciiTheme="minorHAnsi" w:hAnsiTheme="minorHAnsi" w:cstheme="minorHAnsi"/>
          <w:sz w:val="24"/>
          <w:szCs w:val="24"/>
        </w:rPr>
      </w:pPr>
      <w:r w:rsidRPr="007E1430">
        <w:rPr>
          <w:rFonts w:asciiTheme="minorHAnsi" w:hAnsiTheme="minorHAnsi" w:cstheme="minorHAnsi"/>
          <w:sz w:val="24"/>
          <w:szCs w:val="24"/>
        </w:rPr>
        <w:t>Caberá à CONTRATADA no 1º dia útil após a conclusão da parcela comunicar por escrito à CONTRATANTE tal fato, devendo a Administração receber o objeto na forma do presente instrumento</w:t>
      </w:r>
      <w:r>
        <w:rPr>
          <w:rFonts w:asciiTheme="minorHAnsi" w:hAnsiTheme="minorHAnsi" w:cstheme="minorHAnsi"/>
          <w:sz w:val="24"/>
          <w:szCs w:val="24"/>
        </w:rPr>
        <w:t>.</w:t>
      </w:r>
    </w:p>
    <w:p w14:paraId="3CE0767A" w14:textId="77777777" w:rsidR="007E1430" w:rsidRPr="007E1430" w:rsidRDefault="007E1430" w:rsidP="007E1430">
      <w:pPr>
        <w:pStyle w:val="SemEspaamento"/>
        <w:rPr>
          <w:rFonts w:asciiTheme="minorHAnsi" w:hAnsiTheme="minorHAnsi" w:cstheme="minorHAnsi"/>
          <w:sz w:val="24"/>
          <w:szCs w:val="24"/>
        </w:rPr>
      </w:pPr>
    </w:p>
    <w:p w14:paraId="77F24AEF" w14:textId="373687A1" w:rsidR="007E1430" w:rsidRDefault="007E1430" w:rsidP="007E1430">
      <w:pPr>
        <w:pStyle w:val="SemEspaamento"/>
        <w:numPr>
          <w:ilvl w:val="2"/>
          <w:numId w:val="1"/>
        </w:numPr>
        <w:rPr>
          <w:rFonts w:asciiTheme="minorHAnsi" w:hAnsiTheme="minorHAnsi" w:cstheme="minorHAnsi"/>
          <w:sz w:val="24"/>
          <w:szCs w:val="24"/>
        </w:rPr>
      </w:pPr>
      <w:r w:rsidRPr="007E1430">
        <w:rPr>
          <w:rFonts w:asciiTheme="minorHAnsi" w:hAnsiTheme="minorHAnsi" w:cstheme="minorHAnsi"/>
          <w:sz w:val="24"/>
          <w:szCs w:val="24"/>
        </w:rPr>
        <w:t xml:space="preserve"> Provisoriamente, pelo responsável por seu acompanhamento e fiscalização, mediante termo circunstanciado, assinado pelas partes em até 2 (dois) dias da comunicação escrita da CONTRATADA</w:t>
      </w:r>
      <w:r>
        <w:rPr>
          <w:rFonts w:asciiTheme="minorHAnsi" w:hAnsiTheme="minorHAnsi" w:cstheme="minorHAnsi"/>
          <w:sz w:val="24"/>
          <w:szCs w:val="24"/>
        </w:rPr>
        <w:t>.</w:t>
      </w:r>
    </w:p>
    <w:p w14:paraId="41FDEEED" w14:textId="77777777" w:rsidR="007E1430" w:rsidRPr="007E1430" w:rsidRDefault="007E1430" w:rsidP="007E1430">
      <w:pPr>
        <w:pStyle w:val="SemEspaamento"/>
        <w:rPr>
          <w:rFonts w:asciiTheme="minorHAnsi" w:hAnsiTheme="minorHAnsi" w:cstheme="minorHAnsi"/>
          <w:sz w:val="24"/>
          <w:szCs w:val="24"/>
        </w:rPr>
      </w:pPr>
    </w:p>
    <w:p w14:paraId="2531A58B" w14:textId="507239C9" w:rsidR="007E1430" w:rsidRDefault="007E1430" w:rsidP="007E1430">
      <w:pPr>
        <w:pStyle w:val="SemEspaamento"/>
        <w:numPr>
          <w:ilvl w:val="2"/>
          <w:numId w:val="1"/>
        </w:numPr>
        <w:rPr>
          <w:rFonts w:asciiTheme="minorHAnsi" w:hAnsiTheme="minorHAnsi" w:cstheme="minorHAnsi"/>
          <w:sz w:val="24"/>
          <w:szCs w:val="24"/>
        </w:rPr>
      </w:pPr>
      <w:r w:rsidRPr="007E1430">
        <w:rPr>
          <w:rFonts w:asciiTheme="minorHAnsi" w:hAnsiTheme="minorHAnsi" w:cstheme="minorHAnsi"/>
          <w:sz w:val="24"/>
          <w:szCs w:val="24"/>
        </w:rPr>
        <w:t xml:space="preserve">Definitivamente, pelo responsável por seu acompanhamento e fiscalização, mediante termo circunstanciado, assinado pelas partes, após o decurso do prazo de </w:t>
      </w:r>
      <w:r>
        <w:rPr>
          <w:rFonts w:asciiTheme="minorHAnsi" w:hAnsiTheme="minorHAnsi" w:cstheme="minorHAnsi"/>
          <w:sz w:val="24"/>
          <w:szCs w:val="24"/>
        </w:rPr>
        <w:t>dez dias.</w:t>
      </w:r>
    </w:p>
    <w:p w14:paraId="2B7FE8F3" w14:textId="77777777" w:rsidR="007E1430" w:rsidRPr="007E1430" w:rsidRDefault="007E1430" w:rsidP="007E1430">
      <w:pPr>
        <w:pStyle w:val="SemEspaamento"/>
        <w:rPr>
          <w:rFonts w:asciiTheme="minorHAnsi" w:hAnsiTheme="minorHAnsi" w:cstheme="minorHAnsi"/>
          <w:sz w:val="24"/>
          <w:szCs w:val="24"/>
        </w:rPr>
      </w:pPr>
    </w:p>
    <w:p w14:paraId="7CA87C91" w14:textId="29E225A1" w:rsidR="007E1430" w:rsidRDefault="007E1430" w:rsidP="007E1430">
      <w:pPr>
        <w:pStyle w:val="SemEspaamento"/>
        <w:numPr>
          <w:ilvl w:val="2"/>
          <w:numId w:val="1"/>
        </w:numPr>
        <w:rPr>
          <w:rFonts w:asciiTheme="minorHAnsi" w:hAnsiTheme="minorHAnsi" w:cstheme="minorHAnsi"/>
          <w:sz w:val="24"/>
          <w:szCs w:val="24"/>
        </w:rPr>
      </w:pPr>
      <w:r w:rsidRPr="007E1430">
        <w:rPr>
          <w:rFonts w:asciiTheme="minorHAnsi" w:hAnsiTheme="minorHAnsi" w:cstheme="minorHAnsi"/>
          <w:sz w:val="24"/>
          <w:szCs w:val="24"/>
        </w:rPr>
        <w:t xml:space="preserve"> Após recebimento definitivo do objeto, na forma deste instrumento, a CONTRATADA deverá apresentar a fatura, em no máximo 02 (dois) dias úteis</w:t>
      </w:r>
      <w:r>
        <w:rPr>
          <w:rFonts w:asciiTheme="minorHAnsi" w:hAnsiTheme="minorHAnsi" w:cstheme="minorHAnsi"/>
          <w:sz w:val="24"/>
          <w:szCs w:val="24"/>
        </w:rPr>
        <w:t>.</w:t>
      </w:r>
    </w:p>
    <w:p w14:paraId="63CA6CAD" w14:textId="77777777" w:rsidR="007E1430" w:rsidRPr="007E1430" w:rsidRDefault="007E1430" w:rsidP="007E1430">
      <w:pPr>
        <w:pStyle w:val="SemEspaamento"/>
        <w:rPr>
          <w:rFonts w:asciiTheme="minorHAnsi" w:hAnsiTheme="minorHAnsi" w:cstheme="minorHAnsi"/>
          <w:sz w:val="24"/>
          <w:szCs w:val="24"/>
        </w:rPr>
      </w:pPr>
    </w:p>
    <w:p w14:paraId="3F237EE4" w14:textId="3D8A1E8F" w:rsidR="007E1430" w:rsidRDefault="007E1430" w:rsidP="007E1430">
      <w:pPr>
        <w:pStyle w:val="SemEspaamento"/>
        <w:numPr>
          <w:ilvl w:val="1"/>
          <w:numId w:val="1"/>
        </w:numPr>
        <w:rPr>
          <w:rFonts w:asciiTheme="minorHAnsi" w:hAnsiTheme="minorHAnsi" w:cstheme="minorHAnsi"/>
          <w:sz w:val="24"/>
          <w:szCs w:val="24"/>
        </w:rPr>
      </w:pPr>
      <w:r w:rsidRPr="007E1430">
        <w:rPr>
          <w:rFonts w:asciiTheme="minorHAnsi" w:hAnsiTheme="minorHAnsi" w:cstheme="minorHAnsi"/>
          <w:sz w:val="24"/>
          <w:szCs w:val="24"/>
        </w:rPr>
        <w:t>A fatura será paga até o 10 (décimo) dia útil após a sua apresentação, sendo que o pagamento só poderá ser realizado nos dias 10, 20 ou 30 de cada mês, conforme determina o inciso IV do Decreto nº 4662-R e inc. II do art. 1º da Portaria SEFAZ nº 34-R de 18 de junho de 2020</w:t>
      </w:r>
      <w:r>
        <w:rPr>
          <w:rFonts w:asciiTheme="minorHAnsi" w:hAnsiTheme="minorHAnsi" w:cstheme="minorHAnsi"/>
          <w:sz w:val="24"/>
          <w:szCs w:val="24"/>
        </w:rPr>
        <w:t>.</w:t>
      </w:r>
    </w:p>
    <w:p w14:paraId="76C33534" w14:textId="77777777" w:rsidR="007E1430" w:rsidRDefault="007E1430" w:rsidP="007E1430">
      <w:pPr>
        <w:pStyle w:val="SemEspaamento"/>
        <w:rPr>
          <w:rFonts w:asciiTheme="minorHAnsi" w:hAnsiTheme="minorHAnsi" w:cstheme="minorHAnsi"/>
          <w:sz w:val="24"/>
          <w:szCs w:val="24"/>
        </w:rPr>
      </w:pPr>
    </w:p>
    <w:p w14:paraId="36C685AC" w14:textId="1515C12C" w:rsidR="007E1430" w:rsidRDefault="007E1430" w:rsidP="007E1430">
      <w:pPr>
        <w:pStyle w:val="PargrafodaLista"/>
        <w:numPr>
          <w:ilvl w:val="1"/>
          <w:numId w:val="1"/>
        </w:numPr>
        <w:rPr>
          <w:rFonts w:asciiTheme="minorHAnsi" w:hAnsiTheme="minorHAnsi" w:cstheme="minorHAnsi"/>
          <w:sz w:val="24"/>
          <w:szCs w:val="24"/>
          <w:lang w:eastAsia="en-US" w:bidi="en-US"/>
        </w:rPr>
      </w:pPr>
      <w:r w:rsidRPr="007E1430">
        <w:rPr>
          <w:rFonts w:asciiTheme="minorHAnsi" w:hAnsiTheme="minorHAnsi" w:cstheme="minorHAnsi"/>
          <w:sz w:val="24"/>
          <w:szCs w:val="24"/>
          <w:lang w:eastAsia="en-US" w:bidi="en-US"/>
        </w:rPr>
        <w:t>Caso o 10º (décimo) dia útil, ocorra nos intervalos entre os dias 10, 20 ou 30 de cada mês, o pagamento só ocorrerá em uma das datas informadas no item 11.2.1, a mais próxima ao 10º (décimo) dia útil</w:t>
      </w:r>
      <w:r>
        <w:rPr>
          <w:rFonts w:asciiTheme="minorHAnsi" w:hAnsiTheme="minorHAnsi" w:cstheme="minorHAnsi"/>
          <w:sz w:val="24"/>
          <w:szCs w:val="24"/>
          <w:lang w:eastAsia="en-US" w:bidi="en-US"/>
        </w:rPr>
        <w:t>.</w:t>
      </w:r>
    </w:p>
    <w:p w14:paraId="51C019B6" w14:textId="77777777" w:rsidR="007E1430" w:rsidRPr="007E1430" w:rsidRDefault="007E1430" w:rsidP="007E1430">
      <w:pPr>
        <w:pStyle w:val="PargrafodaLista"/>
        <w:rPr>
          <w:rFonts w:asciiTheme="minorHAnsi" w:hAnsiTheme="minorHAnsi" w:cstheme="minorHAnsi"/>
          <w:sz w:val="24"/>
          <w:szCs w:val="24"/>
          <w:lang w:eastAsia="en-US" w:bidi="en-US"/>
        </w:rPr>
      </w:pPr>
    </w:p>
    <w:p w14:paraId="3A4E6D3A" w14:textId="73A1E43D" w:rsidR="007E1430" w:rsidRDefault="007E1430" w:rsidP="007E1430">
      <w:pPr>
        <w:pStyle w:val="SemEspaamento"/>
        <w:numPr>
          <w:ilvl w:val="1"/>
          <w:numId w:val="1"/>
        </w:numPr>
        <w:rPr>
          <w:rFonts w:asciiTheme="minorHAnsi" w:hAnsiTheme="minorHAnsi" w:cstheme="minorHAnsi"/>
          <w:sz w:val="24"/>
          <w:szCs w:val="24"/>
        </w:rPr>
      </w:pPr>
      <w:r w:rsidRPr="007E1430">
        <w:rPr>
          <w:rFonts w:asciiTheme="minorHAnsi" w:hAnsiTheme="minorHAnsi" w:cstheme="minorHAnsi"/>
          <w:sz w:val="24"/>
          <w:szCs w:val="24"/>
        </w:rPr>
        <w:t>O pagamento será mensal e de valor fixo, proporcional ao atendimento das metas estabelecidas no Instrumento de Medição de Resultado - IMR deste Termo de Referência, o qual define objetivamente os níveis esperados de qualidade da prestação dos serviços e as respectivas adequações de pagamento</w:t>
      </w:r>
      <w:r>
        <w:rPr>
          <w:rFonts w:asciiTheme="minorHAnsi" w:hAnsiTheme="minorHAnsi" w:cstheme="minorHAnsi"/>
          <w:sz w:val="24"/>
          <w:szCs w:val="24"/>
        </w:rPr>
        <w:t>.</w:t>
      </w:r>
    </w:p>
    <w:p w14:paraId="24BDEF26" w14:textId="77777777" w:rsidR="007E1430" w:rsidRPr="007E1430" w:rsidRDefault="007E1430" w:rsidP="007E1430">
      <w:pPr>
        <w:pStyle w:val="SemEspaamento"/>
        <w:rPr>
          <w:rFonts w:asciiTheme="minorHAnsi" w:hAnsiTheme="minorHAnsi" w:cstheme="minorHAnsi"/>
          <w:sz w:val="24"/>
          <w:szCs w:val="24"/>
        </w:rPr>
      </w:pPr>
    </w:p>
    <w:p w14:paraId="6DC11080" w14:textId="5132033D" w:rsidR="007E1430" w:rsidRDefault="007E1430" w:rsidP="007E1430">
      <w:pPr>
        <w:pStyle w:val="SemEspaamento"/>
        <w:numPr>
          <w:ilvl w:val="1"/>
          <w:numId w:val="1"/>
        </w:numPr>
        <w:rPr>
          <w:rFonts w:asciiTheme="minorHAnsi" w:hAnsiTheme="minorHAnsi" w:cstheme="minorHAnsi"/>
          <w:sz w:val="24"/>
          <w:szCs w:val="24"/>
        </w:rPr>
      </w:pPr>
      <w:r w:rsidRPr="007E1430">
        <w:rPr>
          <w:rFonts w:asciiTheme="minorHAnsi" w:hAnsiTheme="minorHAnsi" w:cstheme="minorHAnsi"/>
          <w:sz w:val="24"/>
          <w:szCs w:val="24"/>
        </w:rPr>
        <w:t>O não atendimento do IMR e a consequente redução do valor a ser faturado não inibe a aplicação das demais penalidades previstas em contrato</w:t>
      </w:r>
      <w:r>
        <w:rPr>
          <w:rFonts w:asciiTheme="minorHAnsi" w:hAnsiTheme="minorHAnsi" w:cstheme="minorHAnsi"/>
          <w:sz w:val="24"/>
          <w:szCs w:val="24"/>
        </w:rPr>
        <w:t>.</w:t>
      </w:r>
    </w:p>
    <w:p w14:paraId="06B3099D" w14:textId="77777777" w:rsidR="007E1430" w:rsidRPr="007E1430" w:rsidRDefault="007E1430" w:rsidP="007E1430">
      <w:pPr>
        <w:pStyle w:val="SemEspaamento"/>
        <w:rPr>
          <w:rFonts w:asciiTheme="minorHAnsi" w:hAnsiTheme="minorHAnsi" w:cstheme="minorHAnsi"/>
          <w:sz w:val="24"/>
          <w:szCs w:val="24"/>
        </w:rPr>
      </w:pPr>
    </w:p>
    <w:p w14:paraId="46015E44" w14:textId="00222A7F" w:rsidR="007E1430" w:rsidRDefault="007E1430" w:rsidP="007E1430">
      <w:pPr>
        <w:pStyle w:val="SemEspaamento"/>
        <w:numPr>
          <w:ilvl w:val="1"/>
          <w:numId w:val="1"/>
        </w:numPr>
        <w:rPr>
          <w:rFonts w:asciiTheme="minorHAnsi" w:hAnsiTheme="minorHAnsi" w:cstheme="minorHAnsi"/>
          <w:sz w:val="24"/>
          <w:szCs w:val="24"/>
        </w:rPr>
      </w:pPr>
      <w:r w:rsidRPr="007E1430">
        <w:rPr>
          <w:rFonts w:asciiTheme="minorHAnsi" w:hAnsiTheme="minorHAnsi" w:cstheme="minorHAnsi"/>
          <w:sz w:val="24"/>
          <w:szCs w:val="24"/>
        </w:rPr>
        <w:t>Junto com a fatura deverá encaminhar relatório dos serviços executados mensalmente com todos os chamados (abertos, em execução e encerrados).</w:t>
      </w:r>
    </w:p>
    <w:p w14:paraId="39C505C8" w14:textId="58F61E3A" w:rsidR="00AA530B" w:rsidRDefault="00AA530B">
      <w:pPr>
        <w:spacing w:after="200" w:line="276" w:lineRule="auto"/>
        <w:jc w:val="left"/>
        <w:rPr>
          <w:rFonts w:asciiTheme="minorHAnsi" w:hAnsiTheme="minorHAnsi" w:cstheme="minorHAnsi"/>
          <w:sz w:val="24"/>
          <w:szCs w:val="24"/>
          <w:lang w:eastAsia="en-US" w:bidi="en-US"/>
        </w:rPr>
      </w:pPr>
    </w:p>
    <w:p w14:paraId="59017394" w14:textId="77777777" w:rsidR="007E1430" w:rsidRDefault="007E1430" w:rsidP="007E1430">
      <w:pPr>
        <w:pStyle w:val="SemEspaamento"/>
        <w:rPr>
          <w:rFonts w:asciiTheme="minorHAnsi" w:hAnsiTheme="minorHAnsi" w:cstheme="minorHAnsi"/>
          <w:sz w:val="24"/>
          <w:szCs w:val="24"/>
        </w:rPr>
      </w:pPr>
    </w:p>
    <w:p w14:paraId="51EC9615" w14:textId="61250DDC" w:rsidR="0027173B" w:rsidRPr="00C4156F" w:rsidRDefault="0027173B" w:rsidP="0027173B">
      <w:pPr>
        <w:pStyle w:val="PargrafodaLista"/>
        <w:numPr>
          <w:ilvl w:val="0"/>
          <w:numId w:val="1"/>
        </w:numPr>
        <w:outlineLvl w:val="0"/>
        <w:rPr>
          <w:rFonts w:asciiTheme="minorHAnsi" w:hAnsiTheme="minorHAnsi" w:cstheme="minorHAnsi"/>
          <w:b/>
          <w:sz w:val="24"/>
          <w:szCs w:val="24"/>
        </w:rPr>
      </w:pPr>
      <w:bookmarkStart w:id="27" w:name="_Toc92212070"/>
      <w:r>
        <w:rPr>
          <w:rFonts w:asciiTheme="minorHAnsi" w:hAnsiTheme="minorHAnsi" w:cstheme="minorHAnsi"/>
          <w:b/>
          <w:sz w:val="24"/>
          <w:szCs w:val="24"/>
        </w:rPr>
        <w:t>VIGÊNCIA DO CONTRATO.</w:t>
      </w:r>
      <w:bookmarkEnd w:id="27"/>
    </w:p>
    <w:p w14:paraId="2B35E4F0" w14:textId="77777777" w:rsidR="007E1430" w:rsidRDefault="007E1430" w:rsidP="007E1430">
      <w:pPr>
        <w:pStyle w:val="SemEspaamento"/>
        <w:rPr>
          <w:rFonts w:asciiTheme="minorHAnsi" w:hAnsiTheme="minorHAnsi" w:cstheme="minorHAnsi"/>
          <w:sz w:val="24"/>
          <w:szCs w:val="24"/>
        </w:rPr>
      </w:pPr>
    </w:p>
    <w:p w14:paraId="23A53CBF" w14:textId="607A5C99" w:rsidR="0027173B" w:rsidRDefault="0027173B" w:rsidP="0027173B">
      <w:pPr>
        <w:pStyle w:val="SemEspaamento"/>
        <w:numPr>
          <w:ilvl w:val="1"/>
          <w:numId w:val="1"/>
        </w:numPr>
        <w:rPr>
          <w:rFonts w:asciiTheme="minorHAnsi" w:hAnsiTheme="minorHAnsi" w:cstheme="minorHAnsi"/>
          <w:sz w:val="24"/>
          <w:szCs w:val="24"/>
        </w:rPr>
      </w:pPr>
      <w:r w:rsidRPr="0027173B">
        <w:rPr>
          <w:rFonts w:asciiTheme="minorHAnsi" w:hAnsiTheme="minorHAnsi" w:cstheme="minorHAnsi"/>
          <w:sz w:val="24"/>
          <w:szCs w:val="24"/>
        </w:rPr>
        <w:t>O prazo de vigência contratual terá início no dia subsequente ao da publicação do resumo do contrato no Diário Oficial e terá duração de 12 (doze) meses</w:t>
      </w:r>
      <w:r>
        <w:rPr>
          <w:rFonts w:asciiTheme="minorHAnsi" w:hAnsiTheme="minorHAnsi" w:cstheme="minorHAnsi"/>
          <w:sz w:val="24"/>
          <w:szCs w:val="24"/>
        </w:rPr>
        <w:t>.</w:t>
      </w:r>
    </w:p>
    <w:p w14:paraId="513F4926" w14:textId="77777777" w:rsidR="0027173B" w:rsidRPr="0027173B" w:rsidRDefault="0027173B" w:rsidP="0027173B">
      <w:pPr>
        <w:pStyle w:val="SemEspaamento"/>
        <w:rPr>
          <w:rFonts w:asciiTheme="minorHAnsi" w:hAnsiTheme="minorHAnsi" w:cstheme="minorHAnsi"/>
          <w:sz w:val="24"/>
          <w:szCs w:val="24"/>
        </w:rPr>
      </w:pPr>
    </w:p>
    <w:p w14:paraId="15181F3D" w14:textId="7B0C7782" w:rsidR="0027173B" w:rsidRDefault="0027173B" w:rsidP="0027173B">
      <w:pPr>
        <w:pStyle w:val="SemEspaamento"/>
        <w:numPr>
          <w:ilvl w:val="1"/>
          <w:numId w:val="1"/>
        </w:numPr>
        <w:rPr>
          <w:rFonts w:asciiTheme="minorHAnsi" w:hAnsiTheme="minorHAnsi" w:cstheme="minorHAnsi"/>
          <w:sz w:val="24"/>
          <w:szCs w:val="24"/>
        </w:rPr>
      </w:pPr>
      <w:r w:rsidRPr="0027173B">
        <w:rPr>
          <w:rFonts w:asciiTheme="minorHAnsi" w:hAnsiTheme="minorHAnsi" w:cstheme="minorHAnsi"/>
          <w:sz w:val="24"/>
          <w:szCs w:val="24"/>
        </w:rPr>
        <w:t>A prorrogação poderá ser admitida nos termos do artigo 57 da Lei 8.666/1993, mediante prévia justificativa e autorização da autoridade competente, devendo ser precedida, ainda, de manifestação da Procuradoria Geral do Estado do Espírito Santo</w:t>
      </w:r>
      <w:r>
        <w:rPr>
          <w:rFonts w:asciiTheme="minorHAnsi" w:hAnsiTheme="minorHAnsi" w:cstheme="minorHAnsi"/>
          <w:sz w:val="24"/>
          <w:szCs w:val="24"/>
        </w:rPr>
        <w:t>.</w:t>
      </w:r>
    </w:p>
    <w:p w14:paraId="61E1AAEE" w14:textId="77777777" w:rsidR="0027173B" w:rsidRDefault="0027173B" w:rsidP="0027173B">
      <w:pPr>
        <w:pStyle w:val="PargrafodaLista"/>
        <w:rPr>
          <w:rFonts w:asciiTheme="minorHAnsi" w:hAnsiTheme="minorHAnsi" w:cstheme="minorHAnsi"/>
          <w:sz w:val="24"/>
          <w:szCs w:val="24"/>
        </w:rPr>
      </w:pPr>
    </w:p>
    <w:p w14:paraId="7D0606DA" w14:textId="77777777" w:rsidR="0027173B" w:rsidRPr="0027173B" w:rsidRDefault="0027173B" w:rsidP="0027173B">
      <w:pPr>
        <w:pStyle w:val="SemEspaamento"/>
        <w:rPr>
          <w:rFonts w:asciiTheme="minorHAnsi" w:hAnsiTheme="minorHAnsi" w:cstheme="minorHAnsi"/>
          <w:sz w:val="24"/>
          <w:szCs w:val="24"/>
        </w:rPr>
      </w:pPr>
    </w:p>
    <w:p w14:paraId="5973354F" w14:textId="4EF297C6" w:rsidR="0027173B" w:rsidRDefault="0027173B" w:rsidP="0027173B">
      <w:pPr>
        <w:pStyle w:val="SemEspaamento"/>
        <w:numPr>
          <w:ilvl w:val="1"/>
          <w:numId w:val="1"/>
        </w:numPr>
        <w:rPr>
          <w:rFonts w:asciiTheme="minorHAnsi" w:hAnsiTheme="minorHAnsi" w:cstheme="minorHAnsi"/>
          <w:sz w:val="24"/>
          <w:szCs w:val="24"/>
        </w:rPr>
      </w:pPr>
      <w:r w:rsidRPr="0027173B">
        <w:rPr>
          <w:rFonts w:asciiTheme="minorHAnsi" w:hAnsiTheme="minorHAnsi" w:cstheme="minorHAnsi"/>
          <w:sz w:val="24"/>
          <w:szCs w:val="24"/>
        </w:rPr>
        <w:t>Ocorrendo a hipótese prevista no inc. II do artigo 57 da Lei 8666/1993, a duração do contrato poderá sofrer prorrogação por sucessivos períodos, limitada a 60 (sessenta) meses, desde que cumpridas as formalidades acima indicadas e demonstrado, nos autos, que a medida importará em obtenção de preços e condições mais vantajosas para a Administração</w:t>
      </w:r>
      <w:r>
        <w:rPr>
          <w:rFonts w:asciiTheme="minorHAnsi" w:hAnsiTheme="minorHAnsi" w:cstheme="minorHAnsi"/>
          <w:sz w:val="24"/>
          <w:szCs w:val="24"/>
        </w:rPr>
        <w:t>.</w:t>
      </w:r>
    </w:p>
    <w:p w14:paraId="4BB5699C" w14:textId="77777777" w:rsidR="0027173B" w:rsidRPr="0027173B" w:rsidRDefault="0027173B" w:rsidP="0027173B">
      <w:pPr>
        <w:pStyle w:val="SemEspaamento"/>
        <w:rPr>
          <w:rFonts w:asciiTheme="minorHAnsi" w:hAnsiTheme="minorHAnsi" w:cstheme="minorHAnsi"/>
          <w:sz w:val="24"/>
          <w:szCs w:val="24"/>
        </w:rPr>
      </w:pPr>
    </w:p>
    <w:p w14:paraId="33D102D9" w14:textId="657AA18E" w:rsidR="0027173B" w:rsidRPr="0027173B" w:rsidRDefault="0027173B" w:rsidP="0027173B">
      <w:pPr>
        <w:pStyle w:val="SemEspaamento"/>
        <w:numPr>
          <w:ilvl w:val="1"/>
          <w:numId w:val="1"/>
        </w:numPr>
        <w:rPr>
          <w:rFonts w:asciiTheme="minorHAnsi" w:hAnsiTheme="minorHAnsi" w:cstheme="minorHAnsi"/>
          <w:b/>
          <w:sz w:val="24"/>
          <w:szCs w:val="24"/>
        </w:rPr>
      </w:pPr>
      <w:r w:rsidRPr="0027173B">
        <w:rPr>
          <w:rFonts w:asciiTheme="minorHAnsi" w:hAnsiTheme="minorHAnsi" w:cstheme="minorHAnsi"/>
          <w:b/>
          <w:sz w:val="24"/>
          <w:szCs w:val="24"/>
        </w:rPr>
        <w:t>O contrato poderá ser rescindido antecipadamente pela CONTRATANTE sem gerar qualquer direito indenizatório à CONTRATADA, desde que notificada com antecedência de trinta dias.</w:t>
      </w:r>
    </w:p>
    <w:p w14:paraId="6A9AD812" w14:textId="77777777" w:rsidR="0027173B" w:rsidRPr="0027173B" w:rsidRDefault="0027173B" w:rsidP="0027173B">
      <w:pPr>
        <w:pStyle w:val="SemEspaamento"/>
        <w:rPr>
          <w:rFonts w:asciiTheme="minorHAnsi" w:hAnsiTheme="minorHAnsi" w:cstheme="minorHAnsi"/>
          <w:sz w:val="24"/>
          <w:szCs w:val="24"/>
        </w:rPr>
      </w:pPr>
    </w:p>
    <w:p w14:paraId="2C5AA4FC" w14:textId="109A3410" w:rsidR="007E1430" w:rsidRDefault="0027173B" w:rsidP="0027173B">
      <w:pPr>
        <w:pStyle w:val="SemEspaamento"/>
        <w:numPr>
          <w:ilvl w:val="1"/>
          <w:numId w:val="1"/>
        </w:numPr>
        <w:rPr>
          <w:rFonts w:asciiTheme="minorHAnsi" w:hAnsiTheme="minorHAnsi" w:cstheme="minorHAnsi"/>
          <w:sz w:val="24"/>
          <w:szCs w:val="24"/>
        </w:rPr>
      </w:pPr>
      <w:r w:rsidRPr="0027173B">
        <w:rPr>
          <w:rFonts w:asciiTheme="minorHAnsi" w:hAnsiTheme="minorHAnsi" w:cstheme="minorHAnsi"/>
          <w:sz w:val="24"/>
          <w:szCs w:val="24"/>
        </w:rPr>
        <w:t>O contrato poderá ser rescindido antecipadamente pela CONTRATANTE no caso de conclusão do processo licitatório nº 2020-35V4Z, instaurado pela SEGER</w:t>
      </w:r>
      <w:r w:rsidR="00D73BCF">
        <w:rPr>
          <w:rFonts w:asciiTheme="minorHAnsi" w:hAnsiTheme="minorHAnsi" w:cstheme="minorHAnsi"/>
          <w:sz w:val="24"/>
          <w:szCs w:val="24"/>
        </w:rPr>
        <w:t>.</w:t>
      </w:r>
    </w:p>
    <w:p w14:paraId="5E2AAA3D" w14:textId="77777777" w:rsidR="00D73BCF" w:rsidRDefault="00D73BCF" w:rsidP="00D73BCF">
      <w:pPr>
        <w:pStyle w:val="PargrafodaLista"/>
        <w:rPr>
          <w:rFonts w:asciiTheme="minorHAnsi" w:hAnsiTheme="minorHAnsi" w:cstheme="minorHAnsi"/>
          <w:sz w:val="24"/>
          <w:szCs w:val="24"/>
        </w:rPr>
      </w:pPr>
    </w:p>
    <w:p w14:paraId="06CC1412" w14:textId="25D1CCBD" w:rsidR="00D73BCF" w:rsidRDefault="00D73BCF" w:rsidP="00D73BCF">
      <w:pPr>
        <w:pStyle w:val="SemEspaamento"/>
        <w:rPr>
          <w:rFonts w:asciiTheme="minorHAnsi" w:hAnsiTheme="minorHAnsi" w:cstheme="minorHAnsi"/>
          <w:sz w:val="24"/>
          <w:szCs w:val="24"/>
        </w:rPr>
      </w:pPr>
    </w:p>
    <w:p w14:paraId="4BA3F34C" w14:textId="0641F429" w:rsidR="00D73BCF" w:rsidRPr="00C4156F" w:rsidRDefault="00D73BCF" w:rsidP="00D73BCF">
      <w:pPr>
        <w:pStyle w:val="PargrafodaLista"/>
        <w:numPr>
          <w:ilvl w:val="0"/>
          <w:numId w:val="1"/>
        </w:numPr>
        <w:outlineLvl w:val="0"/>
        <w:rPr>
          <w:rFonts w:asciiTheme="minorHAnsi" w:hAnsiTheme="minorHAnsi" w:cstheme="minorHAnsi"/>
          <w:b/>
          <w:sz w:val="24"/>
          <w:szCs w:val="24"/>
        </w:rPr>
      </w:pPr>
      <w:bookmarkStart w:id="28" w:name="_Toc92212071"/>
      <w:r>
        <w:rPr>
          <w:rFonts w:asciiTheme="minorHAnsi" w:hAnsiTheme="minorHAnsi" w:cstheme="minorHAnsi"/>
          <w:b/>
          <w:sz w:val="24"/>
          <w:szCs w:val="24"/>
        </w:rPr>
        <w:t>PENALIDADES.</w:t>
      </w:r>
      <w:bookmarkEnd w:id="28"/>
    </w:p>
    <w:p w14:paraId="7CA83BAF" w14:textId="2B407CF9" w:rsidR="00D73BCF" w:rsidRDefault="00D73BCF" w:rsidP="00D73BCF">
      <w:pPr>
        <w:pStyle w:val="SemEspaamento"/>
        <w:rPr>
          <w:rFonts w:asciiTheme="minorHAnsi" w:hAnsiTheme="minorHAnsi" w:cstheme="minorHAnsi"/>
          <w:sz w:val="24"/>
          <w:szCs w:val="24"/>
        </w:rPr>
      </w:pPr>
    </w:p>
    <w:p w14:paraId="3D1CB981" w14:textId="1717347E" w:rsidR="00D73BCF" w:rsidRDefault="00D73BCF" w:rsidP="00D73BCF">
      <w:pPr>
        <w:pStyle w:val="SemEspaamento"/>
        <w:numPr>
          <w:ilvl w:val="1"/>
          <w:numId w:val="1"/>
        </w:numPr>
        <w:rPr>
          <w:rFonts w:asciiTheme="minorHAnsi" w:hAnsiTheme="minorHAnsi" w:cstheme="minorHAnsi"/>
          <w:sz w:val="24"/>
          <w:szCs w:val="24"/>
        </w:rPr>
      </w:pPr>
      <w:r w:rsidRPr="00D73BCF">
        <w:rPr>
          <w:rFonts w:asciiTheme="minorHAnsi" w:hAnsiTheme="minorHAnsi" w:cstheme="minorHAnsi"/>
          <w:sz w:val="24"/>
          <w:szCs w:val="24"/>
        </w:rPr>
        <w:t>O atraso injustificado na execução do contrato sujeitará o licitante contratado à aplicação de multa de mora, nas seguintes condições:</w:t>
      </w:r>
    </w:p>
    <w:p w14:paraId="7045938C" w14:textId="77777777" w:rsidR="00D73BCF" w:rsidRPr="00D73BCF" w:rsidRDefault="00D73BCF" w:rsidP="00D73BCF">
      <w:pPr>
        <w:pStyle w:val="SemEspaamento"/>
        <w:rPr>
          <w:rFonts w:asciiTheme="minorHAnsi" w:hAnsiTheme="minorHAnsi" w:cstheme="minorHAnsi"/>
          <w:sz w:val="24"/>
          <w:szCs w:val="24"/>
        </w:rPr>
      </w:pPr>
    </w:p>
    <w:p w14:paraId="12056461" w14:textId="43A770E4" w:rsidR="00D73BCF" w:rsidRDefault="00D73BCF" w:rsidP="00D73BCF">
      <w:pPr>
        <w:pStyle w:val="SemEspaamento"/>
        <w:numPr>
          <w:ilvl w:val="2"/>
          <w:numId w:val="1"/>
        </w:numPr>
        <w:rPr>
          <w:rFonts w:asciiTheme="minorHAnsi" w:hAnsiTheme="minorHAnsi" w:cstheme="minorHAnsi"/>
          <w:sz w:val="24"/>
          <w:szCs w:val="24"/>
        </w:rPr>
      </w:pPr>
      <w:r w:rsidRPr="00D73BCF">
        <w:rPr>
          <w:rFonts w:asciiTheme="minorHAnsi" w:hAnsiTheme="minorHAnsi" w:cstheme="minorHAnsi"/>
          <w:sz w:val="24"/>
          <w:szCs w:val="24"/>
        </w:rPr>
        <w:t>Fixa-se a multa de mora em 0,3 % (três décimos por cento) por dia de atraso, a incidir sobre o valor total reajustado do contrato, ou sobre o saldo reajustado não atendido, caso o contrato encontre-se parcialmente executado</w:t>
      </w:r>
      <w:r>
        <w:rPr>
          <w:rFonts w:asciiTheme="minorHAnsi" w:hAnsiTheme="minorHAnsi" w:cstheme="minorHAnsi"/>
          <w:sz w:val="24"/>
          <w:szCs w:val="24"/>
        </w:rPr>
        <w:t>.</w:t>
      </w:r>
    </w:p>
    <w:p w14:paraId="43BA419E" w14:textId="77777777" w:rsidR="00D73BCF" w:rsidRDefault="00D73BCF" w:rsidP="00D73BCF">
      <w:pPr>
        <w:pStyle w:val="PargrafodaLista"/>
        <w:rPr>
          <w:rFonts w:asciiTheme="minorHAnsi" w:hAnsiTheme="minorHAnsi" w:cstheme="minorHAnsi"/>
          <w:sz w:val="24"/>
          <w:szCs w:val="24"/>
        </w:rPr>
      </w:pPr>
    </w:p>
    <w:p w14:paraId="73E8A0E5" w14:textId="302CFB6A" w:rsidR="00D73BCF" w:rsidRDefault="00D73BCF" w:rsidP="00D73BCF">
      <w:pPr>
        <w:pStyle w:val="SemEspaamento"/>
        <w:numPr>
          <w:ilvl w:val="2"/>
          <w:numId w:val="1"/>
        </w:numPr>
        <w:rPr>
          <w:rFonts w:asciiTheme="minorHAnsi" w:hAnsiTheme="minorHAnsi" w:cstheme="minorHAnsi"/>
          <w:sz w:val="24"/>
          <w:szCs w:val="24"/>
        </w:rPr>
      </w:pPr>
      <w:r w:rsidRPr="00D73BCF">
        <w:rPr>
          <w:rFonts w:asciiTheme="minorHAnsi" w:hAnsiTheme="minorHAnsi" w:cstheme="minorHAnsi"/>
          <w:sz w:val="24"/>
          <w:szCs w:val="24"/>
        </w:rPr>
        <w:t>Os dias de atraso serão contabilizados em conformidade com o cronograma de execução</w:t>
      </w:r>
      <w:r>
        <w:rPr>
          <w:rFonts w:asciiTheme="minorHAnsi" w:hAnsiTheme="minorHAnsi" w:cstheme="minorHAnsi"/>
          <w:sz w:val="24"/>
          <w:szCs w:val="24"/>
        </w:rPr>
        <w:t>.</w:t>
      </w:r>
    </w:p>
    <w:p w14:paraId="70FDB530" w14:textId="77777777" w:rsidR="00D73BCF" w:rsidRDefault="00D73BCF" w:rsidP="00D73BCF">
      <w:pPr>
        <w:pStyle w:val="PargrafodaLista"/>
        <w:rPr>
          <w:rFonts w:asciiTheme="minorHAnsi" w:hAnsiTheme="minorHAnsi" w:cstheme="minorHAnsi"/>
          <w:sz w:val="24"/>
          <w:szCs w:val="24"/>
        </w:rPr>
      </w:pPr>
    </w:p>
    <w:p w14:paraId="3E717238" w14:textId="501CE42E" w:rsidR="00D73BCF" w:rsidRDefault="00D73BCF" w:rsidP="00D73BCF">
      <w:pPr>
        <w:pStyle w:val="SemEspaamento"/>
        <w:numPr>
          <w:ilvl w:val="2"/>
          <w:numId w:val="1"/>
        </w:numPr>
        <w:rPr>
          <w:rFonts w:asciiTheme="minorHAnsi" w:hAnsiTheme="minorHAnsi" w:cstheme="minorHAnsi"/>
          <w:sz w:val="24"/>
          <w:szCs w:val="24"/>
        </w:rPr>
      </w:pPr>
      <w:r w:rsidRPr="00D73BCF">
        <w:rPr>
          <w:rFonts w:asciiTheme="minorHAnsi" w:hAnsiTheme="minorHAnsi" w:cstheme="minorHAnsi"/>
          <w:sz w:val="24"/>
          <w:szCs w:val="24"/>
        </w:rPr>
        <w:t>A aplicação da multa de mora não impede que a Administração rescinda unilateralmente o contrato e aplique as outras sanções previstas no item 10.2 deste edital e na Lei 8.666/1993.</w:t>
      </w:r>
    </w:p>
    <w:p w14:paraId="34FE0E7C" w14:textId="77777777" w:rsidR="00D73BCF" w:rsidRDefault="00D73BCF" w:rsidP="00D73BCF">
      <w:pPr>
        <w:pStyle w:val="PargrafodaLista"/>
        <w:rPr>
          <w:rFonts w:asciiTheme="minorHAnsi" w:hAnsiTheme="minorHAnsi" w:cstheme="minorHAnsi"/>
          <w:sz w:val="24"/>
          <w:szCs w:val="24"/>
        </w:rPr>
      </w:pPr>
    </w:p>
    <w:p w14:paraId="2137A018" w14:textId="2C94C491" w:rsidR="00D73BCF" w:rsidRDefault="00D73BCF" w:rsidP="00D73BCF">
      <w:pPr>
        <w:pStyle w:val="SemEspaamento"/>
        <w:numPr>
          <w:ilvl w:val="1"/>
          <w:numId w:val="1"/>
        </w:numPr>
        <w:rPr>
          <w:rFonts w:asciiTheme="minorHAnsi" w:hAnsiTheme="minorHAnsi" w:cstheme="minorHAnsi"/>
          <w:sz w:val="24"/>
          <w:szCs w:val="24"/>
        </w:rPr>
      </w:pPr>
      <w:r w:rsidRPr="00D73BCF">
        <w:rPr>
          <w:rFonts w:asciiTheme="minorHAnsi" w:hAnsiTheme="minorHAnsi" w:cstheme="minorHAnsi"/>
          <w:sz w:val="24"/>
          <w:szCs w:val="24"/>
        </w:rPr>
        <w:t>A inexecução total ou parcial do contrato ensejará a aplicação das seguintes sanções:</w:t>
      </w:r>
    </w:p>
    <w:p w14:paraId="3B726485" w14:textId="77777777" w:rsidR="00D73BCF" w:rsidRPr="00D73BCF" w:rsidRDefault="00D73BCF" w:rsidP="00D73BCF">
      <w:pPr>
        <w:pStyle w:val="SemEspaamento"/>
        <w:rPr>
          <w:rFonts w:asciiTheme="minorHAnsi" w:hAnsiTheme="minorHAnsi" w:cstheme="minorHAnsi"/>
          <w:sz w:val="24"/>
          <w:szCs w:val="24"/>
        </w:rPr>
      </w:pPr>
    </w:p>
    <w:p w14:paraId="6E0572B6" w14:textId="5125A0E1" w:rsidR="00D73BCF" w:rsidRDefault="00D73BCF" w:rsidP="00D73BCF">
      <w:pPr>
        <w:pStyle w:val="SemEspaamento"/>
        <w:numPr>
          <w:ilvl w:val="0"/>
          <w:numId w:val="29"/>
        </w:numPr>
        <w:rPr>
          <w:rFonts w:asciiTheme="minorHAnsi" w:hAnsiTheme="minorHAnsi" w:cstheme="minorHAnsi"/>
          <w:sz w:val="24"/>
          <w:szCs w:val="24"/>
        </w:rPr>
      </w:pPr>
      <w:r w:rsidRPr="00D73BCF">
        <w:rPr>
          <w:rFonts w:asciiTheme="minorHAnsi" w:hAnsiTheme="minorHAnsi" w:cstheme="minorHAnsi"/>
          <w:sz w:val="24"/>
          <w:szCs w:val="24"/>
        </w:rPr>
        <w:t>Advertência</w:t>
      </w:r>
      <w:r>
        <w:rPr>
          <w:rFonts w:asciiTheme="minorHAnsi" w:hAnsiTheme="minorHAnsi" w:cstheme="minorHAnsi"/>
          <w:sz w:val="24"/>
          <w:szCs w:val="24"/>
        </w:rPr>
        <w:t>.</w:t>
      </w:r>
    </w:p>
    <w:p w14:paraId="0E998768" w14:textId="77777777" w:rsidR="00D73BCF" w:rsidRDefault="00D73BCF" w:rsidP="00D73BCF">
      <w:pPr>
        <w:pStyle w:val="SemEspaamento"/>
        <w:rPr>
          <w:rFonts w:asciiTheme="minorHAnsi" w:hAnsiTheme="minorHAnsi" w:cstheme="minorHAnsi"/>
          <w:sz w:val="24"/>
          <w:szCs w:val="24"/>
        </w:rPr>
      </w:pPr>
    </w:p>
    <w:p w14:paraId="77FC39DE" w14:textId="7BB61B59" w:rsidR="00D73BCF" w:rsidRPr="00D73BCF" w:rsidRDefault="00D73BCF" w:rsidP="00FF0FD5">
      <w:pPr>
        <w:pStyle w:val="SemEspaamento"/>
        <w:numPr>
          <w:ilvl w:val="0"/>
          <w:numId w:val="29"/>
        </w:numPr>
        <w:rPr>
          <w:rFonts w:asciiTheme="minorHAnsi" w:hAnsiTheme="minorHAnsi" w:cstheme="minorHAnsi"/>
          <w:sz w:val="24"/>
          <w:szCs w:val="24"/>
        </w:rPr>
      </w:pPr>
      <w:r w:rsidRPr="00D73BCF">
        <w:rPr>
          <w:rFonts w:asciiTheme="minorHAnsi" w:hAnsiTheme="minorHAnsi" w:cstheme="minorHAnsi"/>
          <w:sz w:val="24"/>
          <w:szCs w:val="24"/>
        </w:rPr>
        <w:t>Multa compensatória por perdas e danos, no montante de até 10% (dez por cento) sobre o saldo contratual reajustado não executado pelo particular.</w:t>
      </w:r>
    </w:p>
    <w:p w14:paraId="4FB1EDCA" w14:textId="77777777" w:rsidR="00D73BCF" w:rsidRPr="00D73BCF" w:rsidRDefault="00D73BCF" w:rsidP="00D73BCF">
      <w:pPr>
        <w:pStyle w:val="SemEspaamento"/>
        <w:rPr>
          <w:rFonts w:asciiTheme="minorHAnsi" w:hAnsiTheme="minorHAnsi" w:cstheme="minorHAnsi"/>
          <w:sz w:val="24"/>
          <w:szCs w:val="24"/>
        </w:rPr>
      </w:pPr>
    </w:p>
    <w:p w14:paraId="663366B1" w14:textId="79B9CEF2" w:rsidR="00D73BCF" w:rsidRDefault="00D73BCF" w:rsidP="00D73BCF">
      <w:pPr>
        <w:pStyle w:val="SemEspaamento"/>
        <w:numPr>
          <w:ilvl w:val="0"/>
          <w:numId w:val="29"/>
        </w:numPr>
        <w:rPr>
          <w:rFonts w:asciiTheme="minorHAnsi" w:hAnsiTheme="minorHAnsi" w:cstheme="minorHAnsi"/>
          <w:sz w:val="24"/>
          <w:szCs w:val="24"/>
        </w:rPr>
      </w:pPr>
      <w:r>
        <w:rPr>
          <w:rFonts w:asciiTheme="minorHAnsi" w:hAnsiTheme="minorHAnsi" w:cstheme="minorHAnsi"/>
          <w:sz w:val="24"/>
          <w:szCs w:val="24"/>
        </w:rPr>
        <w:t>S</w:t>
      </w:r>
      <w:r w:rsidRPr="00D73BCF">
        <w:rPr>
          <w:rFonts w:asciiTheme="minorHAnsi" w:hAnsiTheme="minorHAnsi" w:cstheme="minorHAnsi"/>
          <w:sz w:val="24"/>
          <w:szCs w:val="24"/>
        </w:rPr>
        <w:t>uspensão temporária de participação em licitação e impedimento de contratar com a Administração Pública, por prazo não superior a 02 (dois) anos, nos termos do art. 87, III, da Lei nº 8.666/93</w:t>
      </w:r>
      <w:r>
        <w:rPr>
          <w:rFonts w:asciiTheme="minorHAnsi" w:hAnsiTheme="minorHAnsi" w:cstheme="minorHAnsi"/>
          <w:sz w:val="24"/>
          <w:szCs w:val="24"/>
        </w:rPr>
        <w:t>.</w:t>
      </w:r>
    </w:p>
    <w:p w14:paraId="3E74FDBB" w14:textId="77777777" w:rsidR="00D73BCF" w:rsidRDefault="00D73BCF" w:rsidP="00D73BCF">
      <w:pPr>
        <w:pStyle w:val="PargrafodaLista"/>
        <w:rPr>
          <w:rFonts w:asciiTheme="minorHAnsi" w:hAnsiTheme="minorHAnsi" w:cstheme="minorHAnsi"/>
          <w:sz w:val="24"/>
          <w:szCs w:val="24"/>
        </w:rPr>
      </w:pPr>
    </w:p>
    <w:p w14:paraId="5CF78A16" w14:textId="3712FF1A" w:rsidR="00D73BCF" w:rsidRDefault="00D73BCF" w:rsidP="00D73BCF">
      <w:pPr>
        <w:pStyle w:val="SemEspaamento"/>
        <w:numPr>
          <w:ilvl w:val="0"/>
          <w:numId w:val="29"/>
        </w:numPr>
        <w:rPr>
          <w:rFonts w:asciiTheme="minorHAnsi" w:hAnsiTheme="minorHAnsi" w:cstheme="minorHAnsi"/>
          <w:sz w:val="24"/>
          <w:szCs w:val="24"/>
        </w:rPr>
      </w:pPr>
      <w:r>
        <w:rPr>
          <w:rFonts w:asciiTheme="minorHAnsi" w:hAnsiTheme="minorHAnsi" w:cstheme="minorHAnsi"/>
          <w:sz w:val="24"/>
          <w:szCs w:val="24"/>
        </w:rPr>
        <w:t>I</w:t>
      </w:r>
      <w:r w:rsidRPr="00D73BCF">
        <w:rPr>
          <w:rFonts w:asciiTheme="minorHAnsi" w:hAnsiTheme="minorHAnsi" w:cstheme="minorHAnsi"/>
          <w:sz w:val="24"/>
          <w:szCs w:val="24"/>
        </w:rPr>
        <w:t>mpedimento para licitar e contratar com a Administração Pública Estadual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nos termos do art. 7º da Lei nº 10.520/2002 e o art. 28 do Decreto 2.458-R/2010</w:t>
      </w:r>
      <w:r>
        <w:rPr>
          <w:rFonts w:asciiTheme="minorHAnsi" w:hAnsiTheme="minorHAnsi" w:cstheme="minorHAnsi"/>
          <w:sz w:val="24"/>
          <w:szCs w:val="24"/>
        </w:rPr>
        <w:t>.</w:t>
      </w:r>
    </w:p>
    <w:p w14:paraId="6ED14A88" w14:textId="77777777" w:rsidR="00D73BCF" w:rsidRPr="00D73BCF" w:rsidRDefault="00D73BCF" w:rsidP="00D73BCF">
      <w:pPr>
        <w:pStyle w:val="SemEspaamento"/>
        <w:rPr>
          <w:rFonts w:asciiTheme="minorHAnsi" w:hAnsiTheme="minorHAnsi" w:cstheme="minorHAnsi"/>
          <w:sz w:val="24"/>
          <w:szCs w:val="24"/>
        </w:rPr>
      </w:pPr>
    </w:p>
    <w:p w14:paraId="1F795C84" w14:textId="74B5D708" w:rsidR="00D73BCF" w:rsidRDefault="00D73BCF" w:rsidP="00D73BCF">
      <w:pPr>
        <w:pStyle w:val="SemEspaamento"/>
        <w:numPr>
          <w:ilvl w:val="0"/>
          <w:numId w:val="29"/>
        </w:numPr>
        <w:rPr>
          <w:rFonts w:asciiTheme="minorHAnsi" w:hAnsiTheme="minorHAnsi" w:cstheme="minorHAnsi"/>
          <w:sz w:val="24"/>
          <w:szCs w:val="24"/>
        </w:rPr>
      </w:pPr>
      <w:r w:rsidRPr="00D73BCF">
        <w:rPr>
          <w:rFonts w:asciiTheme="minorHAnsi" w:hAnsiTheme="minorHAnsi" w:cstheme="minorHAnsi"/>
          <w:sz w:val="24"/>
          <w:szCs w:val="24"/>
        </w:rPr>
        <w:t>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14:paraId="0FC042AC" w14:textId="77777777" w:rsidR="00D73BCF" w:rsidRPr="00D73BCF" w:rsidRDefault="00D73BCF" w:rsidP="00D73BCF">
      <w:pPr>
        <w:pStyle w:val="SemEspaamento"/>
        <w:rPr>
          <w:rFonts w:asciiTheme="minorHAnsi" w:hAnsiTheme="minorHAnsi" w:cstheme="minorHAnsi"/>
          <w:sz w:val="24"/>
          <w:szCs w:val="24"/>
        </w:rPr>
      </w:pPr>
    </w:p>
    <w:p w14:paraId="0DDEE45C" w14:textId="6245AB71" w:rsidR="00D73BCF" w:rsidRDefault="00D73BCF" w:rsidP="00D73BCF">
      <w:pPr>
        <w:pStyle w:val="SemEspaamento"/>
        <w:numPr>
          <w:ilvl w:val="1"/>
          <w:numId w:val="1"/>
        </w:numPr>
        <w:rPr>
          <w:rFonts w:asciiTheme="minorHAnsi" w:hAnsiTheme="minorHAnsi" w:cstheme="minorHAnsi"/>
          <w:sz w:val="24"/>
          <w:szCs w:val="24"/>
        </w:rPr>
      </w:pPr>
      <w:r w:rsidRPr="00D73BCF">
        <w:rPr>
          <w:rFonts w:asciiTheme="minorHAnsi" w:hAnsiTheme="minorHAnsi" w:cstheme="minorHAnsi"/>
          <w:sz w:val="24"/>
          <w:szCs w:val="24"/>
        </w:rPr>
        <w:t>As sanções previstas nas alíneas “a”, “c”; “d” e “e” deste item, não são cumulativas entre si, mas poderão ser aplicadas juntamente com a multa compensatória por perdas e danos (alínea “b”).</w:t>
      </w:r>
    </w:p>
    <w:p w14:paraId="25CEF3CE" w14:textId="77777777" w:rsidR="00D73BCF" w:rsidRPr="00D73BCF" w:rsidRDefault="00D73BCF" w:rsidP="00D73BCF">
      <w:pPr>
        <w:pStyle w:val="SemEspaamento"/>
        <w:rPr>
          <w:rFonts w:asciiTheme="minorHAnsi" w:hAnsiTheme="minorHAnsi" w:cstheme="minorHAnsi"/>
          <w:sz w:val="24"/>
          <w:szCs w:val="24"/>
        </w:rPr>
      </w:pPr>
    </w:p>
    <w:p w14:paraId="3AEB5DF0" w14:textId="0F6BF2F1" w:rsidR="00D73BCF" w:rsidRDefault="00D73BCF" w:rsidP="00D73BCF">
      <w:pPr>
        <w:pStyle w:val="SemEspaamento"/>
        <w:numPr>
          <w:ilvl w:val="1"/>
          <w:numId w:val="1"/>
        </w:numPr>
        <w:rPr>
          <w:rFonts w:asciiTheme="minorHAnsi" w:hAnsiTheme="minorHAnsi" w:cstheme="minorHAnsi"/>
          <w:sz w:val="24"/>
          <w:szCs w:val="24"/>
        </w:rPr>
      </w:pPr>
      <w:r w:rsidRPr="00D73BCF">
        <w:rPr>
          <w:rFonts w:asciiTheme="minorHAnsi" w:hAnsiTheme="minorHAnsi" w:cstheme="minorHAnsi"/>
          <w:sz w:val="24"/>
          <w:szCs w:val="24"/>
        </w:rPr>
        <w:t>Quando imposta uma das sanções previstas nas alíneas “c”, “d” e “e”, a autoridade competente submeterá sua decisão ao Secretário de Estado de Gestão e Recursos Humanos - SEGER, a fim de que, se confirmada, tenha efeito perante a Administração Pública Estadual.</w:t>
      </w:r>
    </w:p>
    <w:p w14:paraId="3B53B781" w14:textId="77777777" w:rsidR="00D73BCF" w:rsidRPr="00D73BCF" w:rsidRDefault="00D73BCF" w:rsidP="00D73BCF">
      <w:pPr>
        <w:pStyle w:val="SemEspaamento"/>
        <w:rPr>
          <w:rFonts w:asciiTheme="minorHAnsi" w:hAnsiTheme="minorHAnsi" w:cstheme="minorHAnsi"/>
          <w:sz w:val="24"/>
          <w:szCs w:val="24"/>
        </w:rPr>
      </w:pPr>
    </w:p>
    <w:p w14:paraId="727F82B9" w14:textId="15B3B34C" w:rsidR="00D73BCF" w:rsidRDefault="00D73BCF" w:rsidP="00D73BCF">
      <w:pPr>
        <w:pStyle w:val="SemEspaamento"/>
        <w:numPr>
          <w:ilvl w:val="1"/>
          <w:numId w:val="1"/>
        </w:numPr>
        <w:rPr>
          <w:rFonts w:asciiTheme="minorHAnsi" w:hAnsiTheme="minorHAnsi" w:cstheme="minorHAnsi"/>
          <w:sz w:val="24"/>
          <w:szCs w:val="24"/>
        </w:rPr>
      </w:pPr>
      <w:r w:rsidRPr="00D73BCF">
        <w:rPr>
          <w:rFonts w:asciiTheme="minorHAnsi" w:hAnsiTheme="minorHAnsi" w:cstheme="minorHAnsi"/>
          <w:sz w:val="24"/>
          <w:szCs w:val="24"/>
        </w:rP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29F21F83" w14:textId="77777777" w:rsidR="00D73BCF" w:rsidRPr="00D73BCF" w:rsidRDefault="00D73BCF" w:rsidP="00D73BCF">
      <w:pPr>
        <w:pStyle w:val="SemEspaamento"/>
        <w:rPr>
          <w:rFonts w:asciiTheme="minorHAnsi" w:hAnsiTheme="minorHAnsi" w:cstheme="minorHAnsi"/>
          <w:sz w:val="24"/>
          <w:szCs w:val="24"/>
        </w:rPr>
      </w:pPr>
    </w:p>
    <w:p w14:paraId="20C6D870" w14:textId="48AFA135" w:rsidR="00D73BCF" w:rsidRDefault="00D73BCF" w:rsidP="00D73BCF">
      <w:pPr>
        <w:pStyle w:val="SemEspaamento"/>
        <w:numPr>
          <w:ilvl w:val="1"/>
          <w:numId w:val="1"/>
        </w:numPr>
        <w:rPr>
          <w:rFonts w:asciiTheme="minorHAnsi" w:hAnsiTheme="minorHAnsi" w:cstheme="minorHAnsi"/>
          <w:sz w:val="24"/>
          <w:szCs w:val="24"/>
        </w:rPr>
      </w:pPr>
      <w:r w:rsidRPr="00D73BCF">
        <w:rPr>
          <w:rFonts w:asciiTheme="minorHAnsi" w:hAnsiTheme="minorHAnsi" w:cstheme="minorHAnsi"/>
          <w:sz w:val="24"/>
          <w:szCs w:val="24"/>
        </w:rP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6234F5E1" w14:textId="77777777" w:rsidR="00D73BCF" w:rsidRDefault="00D73BCF" w:rsidP="00D73BCF">
      <w:pPr>
        <w:pStyle w:val="PargrafodaLista"/>
        <w:rPr>
          <w:rFonts w:asciiTheme="minorHAnsi" w:hAnsiTheme="minorHAnsi" w:cstheme="minorHAnsi"/>
          <w:sz w:val="24"/>
          <w:szCs w:val="24"/>
        </w:rPr>
      </w:pPr>
    </w:p>
    <w:p w14:paraId="076A0374" w14:textId="24C9B4AC" w:rsidR="00D73BCF" w:rsidRDefault="00D73BCF" w:rsidP="00D73BCF">
      <w:pPr>
        <w:pStyle w:val="SemEspaamento"/>
        <w:numPr>
          <w:ilvl w:val="1"/>
          <w:numId w:val="1"/>
        </w:numPr>
        <w:rPr>
          <w:rFonts w:asciiTheme="minorHAnsi" w:hAnsiTheme="minorHAnsi" w:cstheme="minorHAnsi"/>
          <w:sz w:val="24"/>
          <w:szCs w:val="24"/>
        </w:rPr>
      </w:pPr>
      <w:r w:rsidRPr="00D73BCF">
        <w:rPr>
          <w:rFonts w:asciiTheme="minorHAnsi" w:hAnsiTheme="minorHAnsi" w:cstheme="minorHAnsi"/>
          <w:sz w:val="24"/>
          <w:szCs w:val="24"/>
        </w:rPr>
        <w:t>As sanções administrativas somente serão aplicadas mediante regular processo administrativo, assegurada a ampla defesa e o contraditório, observando-se as seguintes regras:</w:t>
      </w:r>
    </w:p>
    <w:p w14:paraId="6924EE98" w14:textId="77777777" w:rsidR="00D73BCF" w:rsidRPr="00D73BCF" w:rsidRDefault="00D73BCF" w:rsidP="00D73BCF">
      <w:pPr>
        <w:pStyle w:val="SemEspaamento"/>
        <w:rPr>
          <w:rFonts w:asciiTheme="minorHAnsi" w:hAnsiTheme="minorHAnsi" w:cstheme="minorHAnsi"/>
          <w:sz w:val="24"/>
          <w:szCs w:val="24"/>
        </w:rPr>
      </w:pPr>
    </w:p>
    <w:p w14:paraId="0913268D" w14:textId="4CFE9450" w:rsidR="00D73BCF" w:rsidRDefault="00D73BCF" w:rsidP="00D73BCF">
      <w:pPr>
        <w:pStyle w:val="SemEspaamento"/>
        <w:numPr>
          <w:ilvl w:val="0"/>
          <w:numId w:val="30"/>
        </w:numPr>
        <w:rPr>
          <w:rFonts w:asciiTheme="minorHAnsi" w:hAnsiTheme="minorHAnsi" w:cstheme="minorHAnsi"/>
          <w:sz w:val="24"/>
          <w:szCs w:val="24"/>
        </w:rPr>
      </w:pPr>
      <w:r w:rsidRPr="00D73BCF">
        <w:rPr>
          <w:rFonts w:asciiTheme="minorHAnsi" w:hAnsiTheme="minorHAnsi" w:cstheme="minorHAnsi"/>
          <w:sz w:val="24"/>
          <w:szCs w:val="24"/>
        </w:rPr>
        <w:t>Antes da aplicação de qualquer sanção administrativa, o órgão promotor do certame deverá notificar o licitante contratado, facultando-lhe a apresentação de defesa prévia</w:t>
      </w:r>
      <w:r>
        <w:rPr>
          <w:rFonts w:asciiTheme="minorHAnsi" w:hAnsiTheme="minorHAnsi" w:cstheme="minorHAnsi"/>
          <w:sz w:val="24"/>
          <w:szCs w:val="24"/>
        </w:rPr>
        <w:t>.</w:t>
      </w:r>
    </w:p>
    <w:p w14:paraId="5D8C9176" w14:textId="77777777" w:rsidR="00D73BCF" w:rsidRPr="00D73BCF" w:rsidRDefault="00D73BCF" w:rsidP="00D73BCF">
      <w:pPr>
        <w:pStyle w:val="SemEspaamento"/>
        <w:rPr>
          <w:rFonts w:asciiTheme="minorHAnsi" w:hAnsiTheme="minorHAnsi" w:cstheme="minorHAnsi"/>
          <w:sz w:val="24"/>
          <w:szCs w:val="24"/>
        </w:rPr>
      </w:pPr>
    </w:p>
    <w:p w14:paraId="3EBAA58C" w14:textId="63C640A3" w:rsidR="00D73BCF" w:rsidRDefault="00D73BCF" w:rsidP="00D73BCF">
      <w:pPr>
        <w:pStyle w:val="SemEspaamento"/>
        <w:numPr>
          <w:ilvl w:val="0"/>
          <w:numId w:val="30"/>
        </w:numPr>
        <w:rPr>
          <w:rFonts w:asciiTheme="minorHAnsi" w:hAnsiTheme="minorHAnsi" w:cstheme="minorHAnsi"/>
          <w:sz w:val="24"/>
          <w:szCs w:val="24"/>
        </w:rPr>
      </w:pPr>
      <w:r w:rsidRPr="00D73BCF">
        <w:rPr>
          <w:rFonts w:asciiTheme="minorHAnsi" w:hAnsiTheme="minorHAnsi" w:cstheme="minorHAnsi"/>
          <w:sz w:val="24"/>
          <w:szCs w:val="24"/>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r>
        <w:rPr>
          <w:rFonts w:asciiTheme="minorHAnsi" w:hAnsiTheme="minorHAnsi" w:cstheme="minorHAnsi"/>
          <w:sz w:val="24"/>
          <w:szCs w:val="24"/>
        </w:rPr>
        <w:t>.</w:t>
      </w:r>
    </w:p>
    <w:p w14:paraId="47AA95AA" w14:textId="77777777" w:rsidR="00D73BCF" w:rsidRPr="00D73BCF" w:rsidRDefault="00D73BCF" w:rsidP="00D73BCF">
      <w:pPr>
        <w:pStyle w:val="SemEspaamento"/>
        <w:rPr>
          <w:rFonts w:asciiTheme="minorHAnsi" w:hAnsiTheme="minorHAnsi" w:cstheme="minorHAnsi"/>
          <w:sz w:val="24"/>
          <w:szCs w:val="24"/>
        </w:rPr>
      </w:pPr>
    </w:p>
    <w:p w14:paraId="196DB9CA" w14:textId="04274016" w:rsidR="00D73BCF" w:rsidRDefault="00D73BCF" w:rsidP="00D73BCF">
      <w:pPr>
        <w:pStyle w:val="SemEspaamento"/>
        <w:numPr>
          <w:ilvl w:val="0"/>
          <w:numId w:val="30"/>
        </w:numPr>
        <w:rPr>
          <w:rFonts w:asciiTheme="minorHAnsi" w:hAnsiTheme="minorHAnsi" w:cstheme="minorHAnsi"/>
          <w:sz w:val="24"/>
          <w:szCs w:val="24"/>
        </w:rPr>
      </w:pPr>
      <w:r w:rsidRPr="00D73BCF">
        <w:rPr>
          <w:rFonts w:asciiTheme="minorHAnsi" w:hAnsiTheme="minorHAnsi" w:cstheme="minorHAnsi"/>
          <w:sz w:val="24"/>
          <w:szCs w:val="24"/>
        </w:rPr>
        <w:t>O prazo para apresentação de defesa prévia será de 05 (cinco) dias úteis a contar da intimação, exceto na hipótese de declaração de inidoneidade, em que o prazo será de 10 (dez) dias consecutivos, devendo, em ambos os casos, ser observada a regra do art. 110 da Lei 8.666/1993</w:t>
      </w:r>
      <w:r>
        <w:rPr>
          <w:rFonts w:asciiTheme="minorHAnsi" w:hAnsiTheme="minorHAnsi" w:cstheme="minorHAnsi"/>
          <w:sz w:val="24"/>
          <w:szCs w:val="24"/>
        </w:rPr>
        <w:t>.</w:t>
      </w:r>
    </w:p>
    <w:p w14:paraId="70D23BDE" w14:textId="77777777" w:rsidR="00D73BCF" w:rsidRPr="00D73BCF" w:rsidRDefault="00D73BCF" w:rsidP="00D73BCF">
      <w:pPr>
        <w:pStyle w:val="SemEspaamento"/>
        <w:rPr>
          <w:rFonts w:asciiTheme="minorHAnsi" w:hAnsiTheme="minorHAnsi" w:cstheme="minorHAnsi"/>
          <w:sz w:val="24"/>
          <w:szCs w:val="24"/>
        </w:rPr>
      </w:pPr>
    </w:p>
    <w:p w14:paraId="217D2A44" w14:textId="5CE7D9BC" w:rsidR="00D73BCF" w:rsidRDefault="00D73BCF" w:rsidP="00D73BCF">
      <w:pPr>
        <w:pStyle w:val="SemEspaamento"/>
        <w:numPr>
          <w:ilvl w:val="0"/>
          <w:numId w:val="30"/>
        </w:numPr>
        <w:rPr>
          <w:rFonts w:asciiTheme="minorHAnsi" w:hAnsiTheme="minorHAnsi" w:cstheme="minorHAnsi"/>
          <w:sz w:val="24"/>
          <w:szCs w:val="24"/>
        </w:rPr>
      </w:pPr>
      <w:r w:rsidRPr="00D73BCF">
        <w:rPr>
          <w:rFonts w:asciiTheme="minorHAnsi" w:hAnsiTheme="minorHAnsi" w:cstheme="minorHAnsi"/>
          <w:sz w:val="24"/>
          <w:szCs w:val="24"/>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r>
        <w:rPr>
          <w:rFonts w:asciiTheme="minorHAnsi" w:hAnsiTheme="minorHAnsi" w:cstheme="minorHAnsi"/>
          <w:sz w:val="24"/>
          <w:szCs w:val="24"/>
        </w:rPr>
        <w:t>.</w:t>
      </w:r>
    </w:p>
    <w:p w14:paraId="4598EBFF" w14:textId="77777777" w:rsidR="00D73BCF" w:rsidRPr="00D73BCF" w:rsidRDefault="00D73BCF" w:rsidP="00D73BCF">
      <w:pPr>
        <w:pStyle w:val="SemEspaamento"/>
        <w:rPr>
          <w:rFonts w:asciiTheme="minorHAnsi" w:hAnsiTheme="minorHAnsi" w:cstheme="minorHAnsi"/>
          <w:sz w:val="24"/>
          <w:szCs w:val="24"/>
        </w:rPr>
      </w:pPr>
    </w:p>
    <w:p w14:paraId="59CB28CD" w14:textId="03879560" w:rsidR="00D73BCF" w:rsidRDefault="00D73BCF" w:rsidP="00D73BCF">
      <w:pPr>
        <w:pStyle w:val="SemEspaamento"/>
        <w:numPr>
          <w:ilvl w:val="0"/>
          <w:numId w:val="30"/>
        </w:numPr>
        <w:rPr>
          <w:rFonts w:asciiTheme="minorHAnsi" w:hAnsiTheme="minorHAnsi" w:cstheme="minorHAnsi"/>
          <w:sz w:val="24"/>
          <w:szCs w:val="24"/>
        </w:rPr>
      </w:pPr>
      <w:r w:rsidRPr="00D73BCF">
        <w:rPr>
          <w:rFonts w:asciiTheme="minorHAnsi" w:hAnsiTheme="minorHAnsi" w:cstheme="minorHAnsi"/>
          <w:sz w:val="24"/>
          <w:szCs w:val="24"/>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8.666/1993</w:t>
      </w:r>
      <w:r>
        <w:rPr>
          <w:rFonts w:asciiTheme="minorHAnsi" w:hAnsiTheme="minorHAnsi" w:cstheme="minorHAnsi"/>
          <w:sz w:val="24"/>
          <w:szCs w:val="24"/>
        </w:rPr>
        <w:t>.</w:t>
      </w:r>
    </w:p>
    <w:p w14:paraId="027F2B50" w14:textId="77777777" w:rsidR="00D73BCF" w:rsidRDefault="00D73BCF" w:rsidP="00D73BCF">
      <w:pPr>
        <w:pStyle w:val="PargrafodaLista"/>
        <w:rPr>
          <w:rFonts w:asciiTheme="minorHAnsi" w:hAnsiTheme="minorHAnsi" w:cstheme="minorHAnsi"/>
          <w:sz w:val="24"/>
          <w:szCs w:val="24"/>
        </w:rPr>
      </w:pPr>
    </w:p>
    <w:p w14:paraId="61E91FDB" w14:textId="2F8E763D" w:rsidR="00D73BCF" w:rsidRDefault="00D73BCF" w:rsidP="00D73BCF">
      <w:pPr>
        <w:pStyle w:val="SemEspaamento"/>
        <w:numPr>
          <w:ilvl w:val="0"/>
          <w:numId w:val="30"/>
        </w:numPr>
        <w:rPr>
          <w:rFonts w:asciiTheme="minorHAnsi" w:hAnsiTheme="minorHAnsi" w:cstheme="minorHAnsi"/>
          <w:sz w:val="24"/>
          <w:szCs w:val="24"/>
        </w:rPr>
      </w:pPr>
      <w:r w:rsidRPr="00D73BCF">
        <w:rPr>
          <w:rFonts w:asciiTheme="minorHAnsi" w:hAnsiTheme="minorHAnsi" w:cstheme="minorHAnsi"/>
          <w:sz w:val="24"/>
          <w:szCs w:val="24"/>
        </w:rPr>
        <w:t>O recurso administrativo a que se refere a alínea anterior será submetido à análise da Procuradoria Geral do Estado do Espírito Santo.</w:t>
      </w:r>
    </w:p>
    <w:p w14:paraId="073D4E6C" w14:textId="77777777" w:rsidR="00D73BCF" w:rsidRPr="00D73BCF" w:rsidRDefault="00D73BCF" w:rsidP="00D73BCF">
      <w:pPr>
        <w:pStyle w:val="SemEspaamento"/>
        <w:rPr>
          <w:rFonts w:asciiTheme="minorHAnsi" w:hAnsiTheme="minorHAnsi" w:cstheme="minorHAnsi"/>
          <w:sz w:val="24"/>
          <w:szCs w:val="24"/>
        </w:rPr>
      </w:pPr>
    </w:p>
    <w:p w14:paraId="4777F72A" w14:textId="48342DA4" w:rsidR="00D73BCF" w:rsidRDefault="00D73BCF" w:rsidP="00D73BCF">
      <w:pPr>
        <w:pStyle w:val="SemEspaamento"/>
        <w:numPr>
          <w:ilvl w:val="1"/>
          <w:numId w:val="1"/>
        </w:numPr>
        <w:rPr>
          <w:rFonts w:asciiTheme="minorHAnsi" w:hAnsiTheme="minorHAnsi" w:cstheme="minorHAnsi"/>
          <w:sz w:val="24"/>
          <w:szCs w:val="24"/>
        </w:rPr>
      </w:pPr>
      <w:r w:rsidRPr="00D73BCF">
        <w:rPr>
          <w:rFonts w:asciiTheme="minorHAnsi" w:hAnsiTheme="minorHAnsi" w:cstheme="minorHAnsi"/>
          <w:sz w:val="24"/>
          <w:szCs w:val="24"/>
        </w:rPr>
        <w:t>Os montantes relativos às multas moratória e compensatória aplicadas pela Administração poderão ser cobrados judicialmente ou descontados dos valores devidos ao licitante contratado, relativos às parcelas efetivamente executadas do contrato</w:t>
      </w:r>
      <w:r>
        <w:rPr>
          <w:rFonts w:asciiTheme="minorHAnsi" w:hAnsiTheme="minorHAnsi" w:cstheme="minorHAnsi"/>
          <w:sz w:val="24"/>
          <w:szCs w:val="24"/>
        </w:rPr>
        <w:t>.</w:t>
      </w:r>
    </w:p>
    <w:p w14:paraId="14C7D807" w14:textId="77777777" w:rsidR="00D73BCF" w:rsidRPr="00D73BCF" w:rsidRDefault="00D73BCF" w:rsidP="00D73BCF">
      <w:pPr>
        <w:pStyle w:val="SemEspaamento"/>
        <w:rPr>
          <w:rFonts w:asciiTheme="minorHAnsi" w:hAnsiTheme="minorHAnsi" w:cstheme="minorHAnsi"/>
          <w:sz w:val="24"/>
          <w:szCs w:val="24"/>
        </w:rPr>
      </w:pPr>
    </w:p>
    <w:p w14:paraId="6051E198" w14:textId="66565357" w:rsidR="00D73BCF" w:rsidRDefault="00D73BCF" w:rsidP="00D73BCF">
      <w:pPr>
        <w:pStyle w:val="SemEspaamento"/>
        <w:numPr>
          <w:ilvl w:val="1"/>
          <w:numId w:val="1"/>
        </w:numPr>
        <w:rPr>
          <w:rFonts w:asciiTheme="minorHAnsi" w:hAnsiTheme="minorHAnsi" w:cstheme="minorHAnsi"/>
          <w:sz w:val="24"/>
          <w:szCs w:val="24"/>
        </w:rPr>
      </w:pPr>
      <w:r w:rsidRPr="00D73BCF">
        <w:rPr>
          <w:rFonts w:asciiTheme="minorHAnsi" w:hAnsiTheme="minorHAnsi" w:cstheme="minorHAnsi"/>
          <w:sz w:val="24"/>
          <w:szCs w:val="24"/>
        </w:rPr>
        <w:t>Nas hipóteses em que os fatos ensejadores da aplicação das multas acarretarem também a rescisão do contrato, os valores referentes às penalidades poderão ainda ser descontados da garantia prestada pela contratada</w:t>
      </w:r>
      <w:r>
        <w:rPr>
          <w:rFonts w:asciiTheme="minorHAnsi" w:hAnsiTheme="minorHAnsi" w:cstheme="minorHAnsi"/>
          <w:sz w:val="24"/>
          <w:szCs w:val="24"/>
        </w:rPr>
        <w:t>.</w:t>
      </w:r>
    </w:p>
    <w:p w14:paraId="18C80CD8" w14:textId="77777777" w:rsidR="00D73BCF" w:rsidRPr="00D73BCF" w:rsidRDefault="00D73BCF" w:rsidP="00D73BCF">
      <w:pPr>
        <w:pStyle w:val="SemEspaamento"/>
        <w:rPr>
          <w:rFonts w:asciiTheme="minorHAnsi" w:hAnsiTheme="minorHAnsi" w:cstheme="minorHAnsi"/>
          <w:sz w:val="24"/>
          <w:szCs w:val="24"/>
        </w:rPr>
      </w:pPr>
    </w:p>
    <w:p w14:paraId="40486E2B" w14:textId="487626E2" w:rsidR="00D73BCF" w:rsidRDefault="00D73BCF" w:rsidP="00D73BCF">
      <w:pPr>
        <w:pStyle w:val="SemEspaamento"/>
        <w:numPr>
          <w:ilvl w:val="1"/>
          <w:numId w:val="1"/>
        </w:numPr>
        <w:ind w:left="851" w:hanging="851"/>
        <w:rPr>
          <w:rFonts w:asciiTheme="minorHAnsi" w:hAnsiTheme="minorHAnsi" w:cstheme="minorHAnsi"/>
          <w:sz w:val="24"/>
          <w:szCs w:val="24"/>
        </w:rPr>
      </w:pPr>
      <w:r w:rsidRPr="00D73BCF">
        <w:rPr>
          <w:rFonts w:asciiTheme="minorHAnsi" w:hAnsiTheme="minorHAnsi" w:cstheme="minorHAnsi"/>
          <w:sz w:val="24"/>
          <w:szCs w:val="24"/>
        </w:rPr>
        <w:t>Em qualquer caso, se após o desconto dos valores relativos às multas restar valor residual em desfavor do licitante contratado, é obrigatória a cobrança judicial da diferença.</w:t>
      </w:r>
    </w:p>
    <w:p w14:paraId="77BE8650" w14:textId="77777777" w:rsidR="00D73BCF" w:rsidRPr="00D73BCF" w:rsidRDefault="00D73BCF" w:rsidP="00D73BCF">
      <w:pPr>
        <w:pStyle w:val="SemEspaamento"/>
        <w:rPr>
          <w:rFonts w:asciiTheme="minorHAnsi" w:hAnsiTheme="minorHAnsi" w:cstheme="minorHAnsi"/>
          <w:sz w:val="24"/>
          <w:szCs w:val="24"/>
        </w:rPr>
      </w:pPr>
    </w:p>
    <w:p w14:paraId="35B73B51" w14:textId="4E7DB5A0" w:rsidR="00D73BCF" w:rsidRDefault="00D73BCF" w:rsidP="00D73BCF">
      <w:pPr>
        <w:pStyle w:val="SemEspaamento"/>
        <w:numPr>
          <w:ilvl w:val="1"/>
          <w:numId w:val="1"/>
        </w:numPr>
        <w:ind w:left="851" w:hanging="851"/>
        <w:rPr>
          <w:rFonts w:asciiTheme="minorHAnsi" w:hAnsiTheme="minorHAnsi" w:cstheme="minorHAnsi"/>
          <w:sz w:val="24"/>
          <w:szCs w:val="24"/>
        </w:rPr>
      </w:pPr>
      <w:r w:rsidRPr="00D73BCF">
        <w:rPr>
          <w:rFonts w:asciiTheme="minorHAnsi" w:hAnsiTheme="minorHAnsi" w:cstheme="minorHAnsi"/>
          <w:sz w:val="24"/>
          <w:szCs w:val="24"/>
        </w:rPr>
        <w:t>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14:paraId="68CE3E2F" w14:textId="77777777" w:rsidR="00D73BCF" w:rsidRDefault="00D73BCF" w:rsidP="00D73BCF">
      <w:pPr>
        <w:pStyle w:val="PargrafodaLista"/>
        <w:rPr>
          <w:rFonts w:asciiTheme="minorHAnsi" w:hAnsiTheme="minorHAnsi" w:cstheme="minorHAnsi"/>
          <w:sz w:val="24"/>
          <w:szCs w:val="24"/>
        </w:rPr>
      </w:pPr>
    </w:p>
    <w:bookmarkEnd w:id="20"/>
    <w:p w14:paraId="0235E9CC" w14:textId="77777777" w:rsidR="00E5629A" w:rsidRDefault="00E5629A" w:rsidP="00287445">
      <w:pPr>
        <w:pStyle w:val="PargrafodaLista"/>
        <w:rPr>
          <w:rFonts w:asciiTheme="minorHAnsi" w:hAnsiTheme="minorHAnsi" w:cstheme="minorHAnsi"/>
          <w:sz w:val="24"/>
          <w:szCs w:val="24"/>
        </w:rPr>
      </w:pPr>
    </w:p>
    <w:p w14:paraId="5A40E93B" w14:textId="77777777" w:rsidR="00463C2D" w:rsidRPr="004659B7" w:rsidRDefault="001601B6" w:rsidP="00C66D29">
      <w:pPr>
        <w:pStyle w:val="SemEspaamento"/>
        <w:numPr>
          <w:ilvl w:val="0"/>
          <w:numId w:val="1"/>
        </w:numPr>
        <w:outlineLvl w:val="0"/>
        <w:rPr>
          <w:rFonts w:asciiTheme="minorHAnsi" w:hAnsiTheme="minorHAnsi" w:cstheme="minorHAnsi"/>
          <w:b/>
          <w:sz w:val="24"/>
          <w:szCs w:val="24"/>
        </w:rPr>
      </w:pPr>
      <w:bookmarkStart w:id="29" w:name="_Toc92212072"/>
      <w:r w:rsidRPr="001601B6">
        <w:rPr>
          <w:rFonts w:asciiTheme="minorHAnsi" w:hAnsiTheme="minorHAnsi" w:cstheme="minorHAnsi"/>
          <w:b/>
          <w:sz w:val="24"/>
          <w:szCs w:val="24"/>
        </w:rPr>
        <w:t>ADEQUAÇÃO ORÇAMENTÁRIA</w:t>
      </w:r>
      <w:r w:rsidR="00463C2D" w:rsidRPr="004659B7">
        <w:rPr>
          <w:rFonts w:asciiTheme="minorHAnsi" w:hAnsiTheme="minorHAnsi" w:cstheme="minorHAnsi"/>
          <w:b/>
          <w:sz w:val="24"/>
          <w:szCs w:val="24"/>
        </w:rPr>
        <w:t>.</w:t>
      </w:r>
      <w:bookmarkEnd w:id="29"/>
    </w:p>
    <w:p w14:paraId="074066E9" w14:textId="77777777" w:rsidR="00463C2D" w:rsidRDefault="00463C2D" w:rsidP="00843CA3">
      <w:pPr>
        <w:rPr>
          <w:rFonts w:asciiTheme="minorHAnsi" w:hAnsiTheme="minorHAnsi" w:cstheme="minorHAnsi"/>
          <w:sz w:val="24"/>
          <w:szCs w:val="24"/>
        </w:rPr>
      </w:pPr>
    </w:p>
    <w:p w14:paraId="4CB8B064" w14:textId="77777777" w:rsidR="001601B6" w:rsidRDefault="001601B6" w:rsidP="00C66D29">
      <w:pPr>
        <w:pStyle w:val="PargrafodaLista"/>
        <w:numPr>
          <w:ilvl w:val="1"/>
          <w:numId w:val="1"/>
        </w:numPr>
        <w:ind w:left="720" w:hanging="720"/>
        <w:rPr>
          <w:rFonts w:asciiTheme="minorHAnsi" w:hAnsiTheme="minorHAnsi" w:cstheme="minorHAnsi"/>
          <w:sz w:val="24"/>
          <w:szCs w:val="24"/>
        </w:rPr>
      </w:pPr>
      <w:r w:rsidRPr="001601B6">
        <w:rPr>
          <w:rFonts w:asciiTheme="minorHAnsi" w:hAnsiTheme="minorHAnsi" w:cstheme="minorHAnsi"/>
          <w:sz w:val="24"/>
          <w:szCs w:val="24"/>
        </w:rPr>
        <w:t>A despesa para esta contratação correrá à conta dos recursos financeiros aprovados nas respectivas Leis Orçamentárias do exercício em que se der a contratação.</w:t>
      </w:r>
    </w:p>
    <w:p w14:paraId="4A1CE6C1" w14:textId="77777777" w:rsidR="001C2ACF" w:rsidRPr="001C2ACF" w:rsidRDefault="001C2ACF" w:rsidP="001C2ACF">
      <w:pPr>
        <w:rPr>
          <w:rFonts w:asciiTheme="minorHAnsi" w:hAnsiTheme="minorHAnsi" w:cstheme="minorHAnsi"/>
          <w:sz w:val="24"/>
          <w:szCs w:val="24"/>
        </w:rPr>
      </w:pPr>
    </w:p>
    <w:p w14:paraId="1ABDA72D" w14:textId="5014F256" w:rsidR="00AA530B" w:rsidRDefault="00AA530B">
      <w:pPr>
        <w:spacing w:after="200" w:line="276" w:lineRule="auto"/>
        <w:jc w:val="left"/>
        <w:rPr>
          <w:rFonts w:asciiTheme="minorHAnsi" w:hAnsiTheme="minorHAnsi" w:cstheme="minorHAnsi"/>
          <w:sz w:val="24"/>
          <w:szCs w:val="24"/>
        </w:rPr>
      </w:pPr>
      <w:r>
        <w:rPr>
          <w:rFonts w:asciiTheme="minorHAnsi" w:hAnsiTheme="minorHAnsi" w:cstheme="minorHAnsi"/>
          <w:sz w:val="24"/>
          <w:szCs w:val="24"/>
        </w:rPr>
        <w:br w:type="page"/>
      </w:r>
    </w:p>
    <w:p w14:paraId="4EA19A58" w14:textId="77777777" w:rsidR="0005439C" w:rsidRDefault="0005439C" w:rsidP="00AF6455">
      <w:pPr>
        <w:rPr>
          <w:rFonts w:asciiTheme="minorHAnsi" w:hAnsiTheme="minorHAnsi" w:cstheme="minorHAnsi"/>
          <w:sz w:val="24"/>
          <w:szCs w:val="24"/>
        </w:rPr>
      </w:pPr>
    </w:p>
    <w:p w14:paraId="55ABCF1B" w14:textId="77777777" w:rsidR="0005439C" w:rsidRPr="004659B7" w:rsidRDefault="0005439C" w:rsidP="0005439C">
      <w:pPr>
        <w:pStyle w:val="SemEspaamento"/>
        <w:numPr>
          <w:ilvl w:val="0"/>
          <w:numId w:val="1"/>
        </w:numPr>
        <w:outlineLvl w:val="0"/>
        <w:rPr>
          <w:rFonts w:asciiTheme="minorHAnsi" w:hAnsiTheme="minorHAnsi" w:cstheme="minorHAnsi"/>
          <w:b/>
          <w:sz w:val="24"/>
          <w:szCs w:val="24"/>
        </w:rPr>
      </w:pPr>
      <w:bookmarkStart w:id="30" w:name="_Toc6839498"/>
      <w:bookmarkStart w:id="31" w:name="_Toc92212073"/>
      <w:r>
        <w:rPr>
          <w:rFonts w:asciiTheme="minorHAnsi" w:hAnsiTheme="minorHAnsi" w:cstheme="minorHAnsi"/>
          <w:b/>
          <w:sz w:val="24"/>
          <w:szCs w:val="24"/>
        </w:rPr>
        <w:t>MODALIDADE DE LICITAÇÃO</w:t>
      </w:r>
      <w:r w:rsidRPr="004659B7">
        <w:rPr>
          <w:rFonts w:asciiTheme="minorHAnsi" w:hAnsiTheme="minorHAnsi" w:cstheme="minorHAnsi"/>
          <w:b/>
          <w:sz w:val="24"/>
          <w:szCs w:val="24"/>
        </w:rPr>
        <w:t>.</w:t>
      </w:r>
      <w:bookmarkEnd w:id="30"/>
      <w:bookmarkEnd w:id="31"/>
    </w:p>
    <w:p w14:paraId="3B352E27" w14:textId="77777777" w:rsidR="0005439C" w:rsidRDefault="0005439C" w:rsidP="0005439C">
      <w:pPr>
        <w:rPr>
          <w:rFonts w:asciiTheme="minorHAnsi" w:hAnsiTheme="minorHAnsi" w:cstheme="minorHAnsi"/>
          <w:sz w:val="24"/>
          <w:szCs w:val="24"/>
        </w:rPr>
      </w:pPr>
    </w:p>
    <w:p w14:paraId="023864DD" w14:textId="14B4EAFB" w:rsidR="0005439C" w:rsidRDefault="0005439C" w:rsidP="0005439C">
      <w:pPr>
        <w:pStyle w:val="PargrafodaLista"/>
        <w:numPr>
          <w:ilvl w:val="1"/>
          <w:numId w:val="1"/>
        </w:numPr>
        <w:ind w:left="720" w:hanging="720"/>
        <w:rPr>
          <w:rFonts w:asciiTheme="minorHAnsi" w:hAnsiTheme="minorHAnsi" w:cstheme="minorHAnsi"/>
          <w:sz w:val="24"/>
          <w:szCs w:val="24"/>
        </w:rPr>
      </w:pPr>
      <w:r w:rsidRPr="00292A30">
        <w:rPr>
          <w:rFonts w:asciiTheme="minorHAnsi" w:hAnsiTheme="minorHAnsi" w:cstheme="minorHAnsi"/>
          <w:sz w:val="24"/>
          <w:szCs w:val="24"/>
        </w:rPr>
        <w:t xml:space="preserve">Os </w:t>
      </w:r>
      <w:r w:rsidR="00750E58">
        <w:rPr>
          <w:rFonts w:asciiTheme="minorHAnsi" w:hAnsiTheme="minorHAnsi" w:cstheme="minorHAnsi"/>
          <w:sz w:val="24"/>
          <w:szCs w:val="24"/>
        </w:rPr>
        <w:t>s</w:t>
      </w:r>
      <w:r w:rsidR="00D73BCF">
        <w:rPr>
          <w:rFonts w:asciiTheme="minorHAnsi" w:hAnsiTheme="minorHAnsi" w:cstheme="minorHAnsi"/>
          <w:sz w:val="24"/>
          <w:szCs w:val="24"/>
        </w:rPr>
        <w:t>erviços</w:t>
      </w:r>
      <w:r w:rsidR="004E648B">
        <w:rPr>
          <w:rFonts w:asciiTheme="minorHAnsi" w:hAnsiTheme="minorHAnsi" w:cstheme="minorHAnsi"/>
          <w:sz w:val="24"/>
          <w:szCs w:val="24"/>
        </w:rPr>
        <w:t xml:space="preserve"> </w:t>
      </w:r>
      <w:r w:rsidRPr="00292A30">
        <w:rPr>
          <w:rFonts w:asciiTheme="minorHAnsi" w:hAnsiTheme="minorHAnsi" w:cstheme="minorHAnsi"/>
          <w:sz w:val="24"/>
          <w:szCs w:val="24"/>
        </w:rPr>
        <w:t xml:space="preserve">descritos no presente </w:t>
      </w:r>
      <w:r w:rsidR="003858CE">
        <w:rPr>
          <w:rFonts w:asciiTheme="minorHAnsi" w:hAnsiTheme="minorHAnsi" w:cstheme="minorHAnsi"/>
          <w:sz w:val="24"/>
          <w:szCs w:val="24"/>
        </w:rPr>
        <w:t>Termo de Referência</w:t>
      </w:r>
      <w:r w:rsidR="00FF3B1D">
        <w:rPr>
          <w:rFonts w:asciiTheme="minorHAnsi" w:hAnsiTheme="minorHAnsi" w:cstheme="minorHAnsi"/>
          <w:sz w:val="24"/>
          <w:szCs w:val="24"/>
        </w:rPr>
        <w:t xml:space="preserve"> </w:t>
      </w:r>
      <w:r w:rsidRPr="00292A30">
        <w:rPr>
          <w:rFonts w:asciiTheme="minorHAnsi" w:hAnsiTheme="minorHAnsi" w:cstheme="minorHAnsi"/>
          <w:sz w:val="24"/>
          <w:szCs w:val="24"/>
        </w:rPr>
        <w:t>são facilmente encontrados no mercado, sendo possível estabelecer</w:t>
      </w:r>
      <w:r w:rsidR="00CD3D88">
        <w:rPr>
          <w:rFonts w:asciiTheme="minorHAnsi" w:hAnsiTheme="minorHAnsi" w:cstheme="minorHAnsi"/>
          <w:sz w:val="24"/>
          <w:szCs w:val="24"/>
        </w:rPr>
        <w:t xml:space="preserve"> </w:t>
      </w:r>
      <w:r w:rsidRPr="00292A30">
        <w:rPr>
          <w:rFonts w:asciiTheme="minorHAnsi" w:hAnsiTheme="minorHAnsi" w:cstheme="minorHAnsi"/>
          <w:sz w:val="24"/>
          <w:szCs w:val="24"/>
        </w:rPr>
        <w:t>padrões de qualidade e desempenho peculiares aos itens solicitados. Pelo exposto</w:t>
      </w:r>
      <w:r w:rsidR="005C2CF5">
        <w:rPr>
          <w:rFonts w:asciiTheme="minorHAnsi" w:hAnsiTheme="minorHAnsi" w:cstheme="minorHAnsi"/>
          <w:sz w:val="24"/>
          <w:szCs w:val="24"/>
        </w:rPr>
        <w:t xml:space="preserve"> e pelos valores apurados</w:t>
      </w:r>
      <w:r w:rsidRPr="00292A30">
        <w:rPr>
          <w:rFonts w:asciiTheme="minorHAnsi" w:hAnsiTheme="minorHAnsi" w:cstheme="minorHAnsi"/>
          <w:sz w:val="24"/>
          <w:szCs w:val="24"/>
        </w:rPr>
        <w:t xml:space="preserve">, </w:t>
      </w:r>
      <w:r w:rsidRPr="0005439C">
        <w:rPr>
          <w:rFonts w:asciiTheme="minorHAnsi" w:hAnsiTheme="minorHAnsi" w:cstheme="minorHAnsi"/>
          <w:sz w:val="24"/>
          <w:szCs w:val="24"/>
          <w:u w:val="single"/>
        </w:rPr>
        <w:t>sugerimos</w:t>
      </w:r>
      <w:r w:rsidRPr="00292A30">
        <w:rPr>
          <w:rFonts w:asciiTheme="minorHAnsi" w:hAnsiTheme="minorHAnsi" w:cstheme="minorHAnsi"/>
          <w:sz w:val="24"/>
          <w:szCs w:val="24"/>
        </w:rPr>
        <w:t xml:space="preserve"> a modalidade de </w:t>
      </w:r>
      <w:r w:rsidR="004E648B">
        <w:rPr>
          <w:rFonts w:asciiTheme="minorHAnsi" w:hAnsiTheme="minorHAnsi" w:cstheme="minorHAnsi"/>
          <w:sz w:val="24"/>
          <w:szCs w:val="24"/>
        </w:rPr>
        <w:t>PREGÃO ELETRÔNICO</w:t>
      </w:r>
      <w:r w:rsidRPr="00292A30">
        <w:rPr>
          <w:rFonts w:asciiTheme="minorHAnsi" w:hAnsiTheme="minorHAnsi" w:cstheme="minorHAnsi"/>
          <w:sz w:val="24"/>
          <w:szCs w:val="24"/>
        </w:rPr>
        <w:t xml:space="preserve"> e </w:t>
      </w:r>
      <w:r w:rsidR="005C2CF5">
        <w:rPr>
          <w:rFonts w:asciiTheme="minorHAnsi" w:hAnsiTheme="minorHAnsi" w:cstheme="minorHAnsi"/>
          <w:sz w:val="24"/>
          <w:szCs w:val="24"/>
        </w:rPr>
        <w:t>com utilização do</w:t>
      </w:r>
      <w:r w:rsidRPr="00292A30">
        <w:rPr>
          <w:rFonts w:asciiTheme="minorHAnsi" w:hAnsiTheme="minorHAnsi" w:cstheme="minorHAnsi"/>
          <w:sz w:val="24"/>
          <w:szCs w:val="24"/>
        </w:rPr>
        <w:t xml:space="preserve"> MENOR PREÇO </w:t>
      </w:r>
      <w:r w:rsidR="005C2CF5">
        <w:rPr>
          <w:rFonts w:asciiTheme="minorHAnsi" w:hAnsiTheme="minorHAnsi" w:cstheme="minorHAnsi"/>
          <w:sz w:val="24"/>
          <w:szCs w:val="24"/>
        </w:rPr>
        <w:t>na escolha do fornecedor</w:t>
      </w:r>
      <w:r w:rsidRPr="00292A30">
        <w:rPr>
          <w:rFonts w:asciiTheme="minorHAnsi" w:hAnsiTheme="minorHAnsi" w:cstheme="minorHAnsi"/>
          <w:sz w:val="24"/>
          <w:szCs w:val="24"/>
        </w:rPr>
        <w:t>.</w:t>
      </w:r>
    </w:p>
    <w:p w14:paraId="48822BD4" w14:textId="77777777" w:rsidR="0005439C" w:rsidRDefault="0005439C" w:rsidP="0005439C">
      <w:pPr>
        <w:rPr>
          <w:rFonts w:asciiTheme="minorHAnsi" w:hAnsiTheme="minorHAnsi" w:cstheme="minorHAnsi"/>
          <w:sz w:val="24"/>
          <w:szCs w:val="24"/>
        </w:rPr>
      </w:pPr>
    </w:p>
    <w:p w14:paraId="44D8510A" w14:textId="1181531C" w:rsidR="0005439C" w:rsidRDefault="0005439C" w:rsidP="0005439C">
      <w:pPr>
        <w:pStyle w:val="PargrafodaLista"/>
        <w:numPr>
          <w:ilvl w:val="1"/>
          <w:numId w:val="1"/>
        </w:numPr>
        <w:ind w:left="720" w:hanging="720"/>
        <w:rPr>
          <w:rFonts w:asciiTheme="minorHAnsi" w:hAnsiTheme="minorHAnsi" w:cstheme="minorHAnsi"/>
          <w:sz w:val="24"/>
          <w:szCs w:val="24"/>
        </w:rPr>
      </w:pPr>
      <w:r w:rsidRPr="00292A30">
        <w:rPr>
          <w:rFonts w:asciiTheme="minorHAnsi" w:hAnsiTheme="minorHAnsi" w:cstheme="minorHAnsi"/>
          <w:sz w:val="24"/>
          <w:szCs w:val="24"/>
        </w:rPr>
        <w:t>Deste modo, o presente documento contém os elementos essenciais determinados pela legislação, descritos de forma a subsidiar os interessados em participar do certame na preparação da documentação e na elaboração</w:t>
      </w:r>
      <w:r>
        <w:rPr>
          <w:rFonts w:asciiTheme="minorHAnsi" w:hAnsiTheme="minorHAnsi" w:cstheme="minorHAnsi"/>
          <w:sz w:val="24"/>
          <w:szCs w:val="24"/>
        </w:rPr>
        <w:t xml:space="preserve"> da proposta.</w:t>
      </w:r>
    </w:p>
    <w:p w14:paraId="19AA7BE0" w14:textId="77777777" w:rsidR="00FA7229" w:rsidRPr="00FA7229" w:rsidRDefault="00FA7229" w:rsidP="00FA7229">
      <w:pPr>
        <w:pStyle w:val="PargrafodaLista"/>
        <w:rPr>
          <w:rFonts w:asciiTheme="minorHAnsi" w:hAnsiTheme="minorHAnsi" w:cstheme="minorHAnsi"/>
          <w:sz w:val="24"/>
          <w:szCs w:val="24"/>
        </w:rPr>
      </w:pPr>
    </w:p>
    <w:p w14:paraId="2950C8CF" w14:textId="1D870FA1" w:rsidR="00FA7229" w:rsidRDefault="00FA7229" w:rsidP="00FA7229">
      <w:pPr>
        <w:pStyle w:val="PargrafodaLista"/>
        <w:numPr>
          <w:ilvl w:val="1"/>
          <w:numId w:val="1"/>
        </w:numPr>
        <w:rPr>
          <w:rFonts w:asciiTheme="minorHAnsi" w:hAnsiTheme="minorHAnsi" w:cstheme="minorHAnsi"/>
          <w:sz w:val="24"/>
          <w:szCs w:val="24"/>
        </w:rPr>
      </w:pPr>
      <w:r>
        <w:rPr>
          <w:rFonts w:asciiTheme="minorHAnsi" w:hAnsiTheme="minorHAnsi" w:cstheme="minorHAnsi"/>
          <w:sz w:val="24"/>
          <w:szCs w:val="24"/>
        </w:rPr>
        <w:t xml:space="preserve">Sugerimos </w:t>
      </w:r>
      <w:r w:rsidR="00616EA3">
        <w:rPr>
          <w:rFonts w:asciiTheme="minorHAnsi" w:hAnsiTheme="minorHAnsi" w:cstheme="minorHAnsi"/>
          <w:sz w:val="24"/>
          <w:szCs w:val="24"/>
        </w:rPr>
        <w:t xml:space="preserve">na presente contratação </w:t>
      </w:r>
      <w:r>
        <w:rPr>
          <w:rFonts w:asciiTheme="minorHAnsi" w:hAnsiTheme="minorHAnsi" w:cstheme="minorHAnsi"/>
          <w:sz w:val="24"/>
          <w:szCs w:val="24"/>
        </w:rPr>
        <w:t>o</w:t>
      </w:r>
      <w:r w:rsidRPr="00FA7229">
        <w:rPr>
          <w:rFonts w:asciiTheme="minorHAnsi" w:hAnsiTheme="minorHAnsi" w:cstheme="minorHAnsi"/>
          <w:sz w:val="24"/>
          <w:szCs w:val="24"/>
        </w:rPr>
        <w:t xml:space="preserve"> julgamento das propostas de preços pelo critério do MENOR PREÇO GLOBAL.</w:t>
      </w:r>
    </w:p>
    <w:p w14:paraId="34293C92" w14:textId="77777777" w:rsidR="00FA7229" w:rsidRPr="00FA7229" w:rsidRDefault="00FA7229" w:rsidP="00FA7229">
      <w:pPr>
        <w:pStyle w:val="PargrafodaLista"/>
        <w:rPr>
          <w:rFonts w:asciiTheme="minorHAnsi" w:hAnsiTheme="minorHAnsi" w:cstheme="minorHAnsi"/>
          <w:sz w:val="24"/>
          <w:szCs w:val="24"/>
        </w:rPr>
      </w:pPr>
    </w:p>
    <w:p w14:paraId="2A3385A9" w14:textId="77777777" w:rsidR="00CD3D88" w:rsidRPr="00CD3D88" w:rsidRDefault="00CD3D88" w:rsidP="00CD3D88">
      <w:pPr>
        <w:rPr>
          <w:rFonts w:asciiTheme="minorHAnsi" w:hAnsiTheme="minorHAnsi" w:cstheme="minorHAnsi"/>
          <w:sz w:val="24"/>
          <w:szCs w:val="24"/>
        </w:rPr>
      </w:pPr>
    </w:p>
    <w:p w14:paraId="21C3B557" w14:textId="3D9E87F1" w:rsidR="0005439C" w:rsidRPr="004659B7" w:rsidRDefault="0005439C" w:rsidP="0005439C">
      <w:pPr>
        <w:pStyle w:val="SemEspaamento"/>
        <w:numPr>
          <w:ilvl w:val="0"/>
          <w:numId w:val="1"/>
        </w:numPr>
        <w:outlineLvl w:val="0"/>
        <w:rPr>
          <w:rFonts w:asciiTheme="minorHAnsi" w:hAnsiTheme="minorHAnsi" w:cstheme="minorHAnsi"/>
          <w:b/>
          <w:sz w:val="24"/>
          <w:szCs w:val="24"/>
        </w:rPr>
      </w:pPr>
      <w:bookmarkStart w:id="32" w:name="_Toc6839503"/>
      <w:bookmarkStart w:id="33" w:name="_Toc92212074"/>
      <w:r w:rsidRPr="00843CA3">
        <w:rPr>
          <w:rFonts w:asciiTheme="minorHAnsi" w:hAnsiTheme="minorHAnsi" w:cstheme="minorHAnsi"/>
          <w:b/>
          <w:sz w:val="24"/>
          <w:szCs w:val="24"/>
        </w:rPr>
        <w:t>ORÇAMENTO</w:t>
      </w:r>
      <w:r w:rsidR="004D3674">
        <w:rPr>
          <w:rFonts w:asciiTheme="minorHAnsi" w:hAnsiTheme="minorHAnsi" w:cstheme="minorHAnsi"/>
          <w:b/>
          <w:sz w:val="24"/>
          <w:szCs w:val="24"/>
        </w:rPr>
        <w:t>S</w:t>
      </w:r>
      <w:r w:rsidR="008513C5">
        <w:rPr>
          <w:rFonts w:asciiTheme="minorHAnsi" w:hAnsiTheme="minorHAnsi" w:cstheme="minorHAnsi"/>
          <w:b/>
          <w:sz w:val="24"/>
          <w:szCs w:val="24"/>
        </w:rPr>
        <w:t xml:space="preserve"> E </w:t>
      </w:r>
      <w:r w:rsidR="003A5AA7">
        <w:rPr>
          <w:rFonts w:asciiTheme="minorHAnsi" w:hAnsiTheme="minorHAnsi" w:cstheme="minorHAnsi"/>
          <w:b/>
          <w:sz w:val="24"/>
          <w:szCs w:val="24"/>
        </w:rPr>
        <w:t>MAPA COMPARATIVO DE PREÇOS</w:t>
      </w:r>
      <w:r w:rsidRPr="004659B7">
        <w:rPr>
          <w:rFonts w:asciiTheme="minorHAnsi" w:hAnsiTheme="minorHAnsi" w:cstheme="minorHAnsi"/>
          <w:b/>
          <w:sz w:val="24"/>
          <w:szCs w:val="24"/>
        </w:rPr>
        <w:t>.</w:t>
      </w:r>
      <w:bookmarkEnd w:id="32"/>
      <w:bookmarkEnd w:id="33"/>
    </w:p>
    <w:p w14:paraId="6C107F5A" w14:textId="77777777" w:rsidR="0005439C" w:rsidRDefault="0005439C" w:rsidP="0005439C">
      <w:pPr>
        <w:rPr>
          <w:rFonts w:asciiTheme="minorHAnsi" w:hAnsiTheme="minorHAnsi" w:cstheme="minorHAnsi"/>
          <w:sz w:val="24"/>
          <w:szCs w:val="24"/>
        </w:rPr>
      </w:pPr>
    </w:p>
    <w:p w14:paraId="4FF29B1A" w14:textId="5612B454" w:rsidR="0005439C" w:rsidRPr="00345366" w:rsidRDefault="0005439C" w:rsidP="00345366">
      <w:pPr>
        <w:pStyle w:val="PargrafodaLista"/>
        <w:numPr>
          <w:ilvl w:val="1"/>
          <w:numId w:val="1"/>
        </w:numPr>
        <w:rPr>
          <w:rFonts w:asciiTheme="minorHAnsi" w:hAnsiTheme="minorHAnsi" w:cstheme="minorHAnsi"/>
          <w:sz w:val="24"/>
          <w:szCs w:val="24"/>
        </w:rPr>
      </w:pPr>
      <w:r w:rsidRPr="00345366">
        <w:rPr>
          <w:rFonts w:asciiTheme="minorHAnsi" w:hAnsiTheme="minorHAnsi" w:cstheme="minorHAnsi"/>
          <w:sz w:val="24"/>
          <w:szCs w:val="24"/>
        </w:rPr>
        <w:t>A quantidade prevista e valores máximos para a licitação são sugeridos na tabela abaixo:</w:t>
      </w:r>
    </w:p>
    <w:p w14:paraId="29351494" w14:textId="77777777" w:rsidR="0005439C" w:rsidRDefault="0005439C" w:rsidP="0005439C">
      <w:pPr>
        <w:rPr>
          <w:rFonts w:asciiTheme="minorHAnsi" w:hAnsiTheme="minorHAnsi" w:cstheme="minorHAnsi"/>
          <w:sz w:val="24"/>
          <w:szCs w:val="24"/>
        </w:rPr>
      </w:pPr>
    </w:p>
    <w:tbl>
      <w:tblPr>
        <w:tblStyle w:val="ListaClara-nfase1"/>
        <w:tblW w:w="9629" w:type="dxa"/>
        <w:tblLook w:val="04A0" w:firstRow="1" w:lastRow="0" w:firstColumn="1" w:lastColumn="0" w:noHBand="0" w:noVBand="1"/>
      </w:tblPr>
      <w:tblGrid>
        <w:gridCol w:w="812"/>
        <w:gridCol w:w="5557"/>
        <w:gridCol w:w="1559"/>
        <w:gridCol w:w="1701"/>
      </w:tblGrid>
      <w:tr w:rsidR="008B30A1" w14:paraId="31B90242" w14:textId="77777777" w:rsidTr="00616E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vAlign w:val="center"/>
          </w:tcPr>
          <w:p w14:paraId="74634D53" w14:textId="19358777" w:rsidR="008B30A1" w:rsidRDefault="008B30A1" w:rsidP="00020057">
            <w:pPr>
              <w:jc w:val="center"/>
              <w:rPr>
                <w:rFonts w:asciiTheme="minorHAnsi" w:hAnsiTheme="minorHAnsi" w:cstheme="minorHAnsi"/>
                <w:sz w:val="24"/>
                <w:szCs w:val="24"/>
              </w:rPr>
            </w:pPr>
            <w:r>
              <w:rPr>
                <w:rFonts w:asciiTheme="minorHAnsi" w:hAnsiTheme="minorHAnsi" w:cstheme="minorHAnsi"/>
                <w:sz w:val="24"/>
                <w:szCs w:val="24"/>
              </w:rPr>
              <w:t>Item</w:t>
            </w:r>
          </w:p>
        </w:tc>
        <w:tc>
          <w:tcPr>
            <w:tcW w:w="5557" w:type="dxa"/>
            <w:vAlign w:val="center"/>
          </w:tcPr>
          <w:p w14:paraId="209A6802" w14:textId="77777777" w:rsidR="008B30A1" w:rsidRDefault="008B30A1" w:rsidP="000200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Descrição</w:t>
            </w:r>
          </w:p>
        </w:tc>
        <w:tc>
          <w:tcPr>
            <w:tcW w:w="1559" w:type="dxa"/>
            <w:vAlign w:val="center"/>
          </w:tcPr>
          <w:p w14:paraId="5E94DC22" w14:textId="7A1376CA" w:rsidR="008B30A1" w:rsidRDefault="00AA6595" w:rsidP="000200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Período</w:t>
            </w:r>
          </w:p>
        </w:tc>
        <w:tc>
          <w:tcPr>
            <w:tcW w:w="1701" w:type="dxa"/>
            <w:vAlign w:val="center"/>
          </w:tcPr>
          <w:p w14:paraId="17F8754E" w14:textId="565E9D64" w:rsidR="008B30A1" w:rsidRDefault="008B30A1" w:rsidP="00DA249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Valor</w:t>
            </w:r>
            <w:r w:rsidR="00DA249B">
              <w:rPr>
                <w:rFonts w:asciiTheme="minorHAnsi" w:hAnsiTheme="minorHAnsi" w:cstheme="minorHAnsi"/>
                <w:sz w:val="24"/>
                <w:szCs w:val="24"/>
              </w:rPr>
              <w:t xml:space="preserve"> </w:t>
            </w:r>
            <w:r>
              <w:rPr>
                <w:rFonts w:asciiTheme="minorHAnsi" w:hAnsiTheme="minorHAnsi" w:cstheme="minorHAnsi"/>
                <w:sz w:val="24"/>
                <w:szCs w:val="24"/>
              </w:rPr>
              <w:t>Total</w:t>
            </w:r>
          </w:p>
        </w:tc>
      </w:tr>
      <w:tr w:rsidR="008B30A1" w:rsidRPr="00737C43" w14:paraId="41FBC727" w14:textId="77777777" w:rsidTr="00616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vAlign w:val="center"/>
          </w:tcPr>
          <w:p w14:paraId="21987E69" w14:textId="4218213B" w:rsidR="008B30A1" w:rsidRPr="00737C43" w:rsidRDefault="008B30A1" w:rsidP="00020057">
            <w:pPr>
              <w:jc w:val="center"/>
              <w:rPr>
                <w:rFonts w:asciiTheme="minorHAnsi" w:hAnsiTheme="minorHAnsi" w:cstheme="minorHAnsi"/>
                <w:sz w:val="24"/>
                <w:szCs w:val="24"/>
              </w:rPr>
            </w:pPr>
            <w:r>
              <w:rPr>
                <w:rFonts w:asciiTheme="minorHAnsi" w:hAnsiTheme="minorHAnsi" w:cstheme="minorHAnsi"/>
                <w:sz w:val="24"/>
                <w:szCs w:val="24"/>
              </w:rPr>
              <w:t>01</w:t>
            </w:r>
          </w:p>
        </w:tc>
        <w:tc>
          <w:tcPr>
            <w:tcW w:w="5557" w:type="dxa"/>
            <w:vAlign w:val="center"/>
          </w:tcPr>
          <w:p w14:paraId="72365337" w14:textId="0DD7B64C" w:rsidR="008B30A1" w:rsidRPr="00737C43" w:rsidRDefault="00AA6595" w:rsidP="00AA659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i/>
                <w:sz w:val="24"/>
                <w:szCs w:val="24"/>
              </w:rPr>
              <w:t>S</w:t>
            </w:r>
            <w:r w:rsidRPr="00AA6595">
              <w:rPr>
                <w:rFonts w:asciiTheme="minorHAnsi" w:hAnsiTheme="minorHAnsi" w:cstheme="minorHAnsi"/>
                <w:i/>
                <w:sz w:val="24"/>
                <w:szCs w:val="24"/>
              </w:rPr>
              <w:t>erviços de suporte técnico, operação, manutenção preventiva e corretiva com fornecimento de peças, materiais e partes para Central Privada de Comutação Telefônica – PABX, provida de tecnologia TDM/IP, analógica, digital e IP.</w:t>
            </w:r>
          </w:p>
        </w:tc>
        <w:tc>
          <w:tcPr>
            <w:tcW w:w="1559" w:type="dxa"/>
            <w:vAlign w:val="center"/>
          </w:tcPr>
          <w:p w14:paraId="2923535A" w14:textId="13A53344" w:rsidR="008B30A1" w:rsidRPr="00737C43" w:rsidRDefault="00AA6595" w:rsidP="000200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12 meses</w:t>
            </w:r>
          </w:p>
        </w:tc>
        <w:tc>
          <w:tcPr>
            <w:tcW w:w="1701" w:type="dxa"/>
            <w:vAlign w:val="center"/>
          </w:tcPr>
          <w:p w14:paraId="27F01FAC" w14:textId="3F5E8D22" w:rsidR="008B30A1" w:rsidRPr="004D3674" w:rsidRDefault="008B30A1" w:rsidP="0002005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rPr>
            </w:pPr>
            <w:r w:rsidRPr="000C600C">
              <w:rPr>
                <w:rFonts w:asciiTheme="minorHAnsi" w:hAnsiTheme="minorHAnsi" w:cstheme="minorHAnsi"/>
                <w:b/>
                <w:sz w:val="24"/>
                <w:szCs w:val="24"/>
                <w:highlight w:val="yellow"/>
              </w:rPr>
              <w:t xml:space="preserve">R$ </w:t>
            </w:r>
            <w:r w:rsidR="00AA6595" w:rsidRPr="000C600C">
              <w:rPr>
                <w:rFonts w:asciiTheme="minorHAnsi" w:hAnsiTheme="minorHAnsi" w:cstheme="minorHAnsi"/>
                <w:b/>
                <w:sz w:val="24"/>
                <w:szCs w:val="24"/>
                <w:highlight w:val="yellow"/>
              </w:rPr>
              <w:t>0,00</w:t>
            </w:r>
            <w:r>
              <w:t>‬</w:t>
            </w:r>
            <w:r>
              <w:t>‬</w:t>
            </w:r>
            <w:r>
              <w:t>‬</w:t>
            </w:r>
            <w:r>
              <w:t>‬</w:t>
            </w:r>
            <w:r>
              <w:t>‬</w:t>
            </w:r>
          </w:p>
        </w:tc>
      </w:tr>
    </w:tbl>
    <w:p w14:paraId="62DBC4E1" w14:textId="02A8CDEB" w:rsidR="00AF19DF" w:rsidRDefault="00AF19DF" w:rsidP="00AF19DF">
      <w:pPr>
        <w:rPr>
          <w:rFonts w:asciiTheme="minorHAnsi" w:hAnsiTheme="minorHAnsi" w:cstheme="minorHAnsi"/>
          <w:sz w:val="24"/>
          <w:szCs w:val="24"/>
        </w:rPr>
      </w:pPr>
    </w:p>
    <w:p w14:paraId="31422DC0" w14:textId="71B29B99" w:rsidR="00467AEB" w:rsidRDefault="00467AEB" w:rsidP="008513C5">
      <w:pPr>
        <w:rPr>
          <w:rFonts w:asciiTheme="minorHAnsi" w:hAnsiTheme="minorHAnsi" w:cstheme="minorHAnsi"/>
          <w:sz w:val="24"/>
          <w:szCs w:val="24"/>
        </w:rPr>
      </w:pPr>
    </w:p>
    <w:p w14:paraId="3876E581" w14:textId="77777777" w:rsidR="008513C5" w:rsidRDefault="008513C5" w:rsidP="0005439C">
      <w:pPr>
        <w:rPr>
          <w:rFonts w:asciiTheme="minorHAnsi" w:hAnsiTheme="minorHAnsi" w:cstheme="minorHAnsi"/>
          <w:sz w:val="24"/>
          <w:szCs w:val="24"/>
        </w:rPr>
      </w:pPr>
    </w:p>
    <w:p w14:paraId="464E7DD9" w14:textId="326A858A" w:rsidR="004D3674" w:rsidRPr="004659B7" w:rsidRDefault="004D3674" w:rsidP="004D3674">
      <w:pPr>
        <w:pStyle w:val="SemEspaamento"/>
        <w:numPr>
          <w:ilvl w:val="0"/>
          <w:numId w:val="1"/>
        </w:numPr>
        <w:outlineLvl w:val="0"/>
        <w:rPr>
          <w:rFonts w:asciiTheme="minorHAnsi" w:hAnsiTheme="minorHAnsi" w:cstheme="minorHAnsi"/>
          <w:b/>
          <w:sz w:val="24"/>
          <w:szCs w:val="24"/>
        </w:rPr>
      </w:pPr>
      <w:bookmarkStart w:id="34" w:name="_Toc6839506"/>
      <w:bookmarkStart w:id="35" w:name="_Toc92212075"/>
      <w:r>
        <w:rPr>
          <w:rFonts w:asciiTheme="minorHAnsi" w:hAnsiTheme="minorHAnsi" w:cstheme="minorHAnsi"/>
          <w:b/>
          <w:sz w:val="24"/>
          <w:szCs w:val="24"/>
        </w:rPr>
        <w:t>PROPOSTA</w:t>
      </w:r>
      <w:r w:rsidR="005628E2">
        <w:rPr>
          <w:rFonts w:asciiTheme="minorHAnsi" w:hAnsiTheme="minorHAnsi" w:cstheme="minorHAnsi"/>
          <w:b/>
          <w:sz w:val="24"/>
          <w:szCs w:val="24"/>
        </w:rPr>
        <w:t>S</w:t>
      </w:r>
      <w:r w:rsidRPr="004659B7">
        <w:rPr>
          <w:rFonts w:asciiTheme="minorHAnsi" w:hAnsiTheme="minorHAnsi" w:cstheme="minorHAnsi"/>
          <w:b/>
          <w:sz w:val="24"/>
          <w:szCs w:val="24"/>
        </w:rPr>
        <w:t>.</w:t>
      </w:r>
      <w:bookmarkEnd w:id="34"/>
      <w:bookmarkEnd w:id="35"/>
    </w:p>
    <w:p w14:paraId="67060A40" w14:textId="77777777" w:rsidR="003602F7" w:rsidRDefault="003602F7" w:rsidP="003602F7">
      <w:pPr>
        <w:rPr>
          <w:rFonts w:asciiTheme="minorHAnsi" w:hAnsiTheme="minorHAnsi" w:cstheme="minorHAnsi"/>
          <w:sz w:val="24"/>
          <w:szCs w:val="24"/>
        </w:rPr>
      </w:pPr>
    </w:p>
    <w:p w14:paraId="6DC4309C" w14:textId="4B860EAF" w:rsidR="003602F7" w:rsidRDefault="003602F7" w:rsidP="003602F7">
      <w:pPr>
        <w:pStyle w:val="PargrafodaLista"/>
        <w:numPr>
          <w:ilvl w:val="1"/>
          <w:numId w:val="1"/>
        </w:numPr>
        <w:ind w:left="720" w:hanging="720"/>
        <w:rPr>
          <w:rFonts w:asciiTheme="minorHAnsi" w:hAnsiTheme="minorHAnsi" w:cstheme="minorHAnsi"/>
          <w:sz w:val="24"/>
          <w:szCs w:val="24"/>
        </w:rPr>
      </w:pPr>
      <w:r w:rsidRPr="00FC66B4">
        <w:rPr>
          <w:rFonts w:asciiTheme="minorHAnsi" w:hAnsiTheme="minorHAnsi" w:cstheme="minorHAnsi"/>
          <w:sz w:val="24"/>
          <w:szCs w:val="24"/>
        </w:rPr>
        <w:t xml:space="preserve">A proposta de preço ajustada ao valor </w:t>
      </w:r>
      <w:r w:rsidR="00A4724B">
        <w:rPr>
          <w:rFonts w:asciiTheme="minorHAnsi" w:hAnsiTheme="minorHAnsi" w:cstheme="minorHAnsi"/>
          <w:sz w:val="24"/>
          <w:szCs w:val="24"/>
        </w:rPr>
        <w:t>estipulado</w:t>
      </w:r>
      <w:r w:rsidRPr="00FC66B4">
        <w:rPr>
          <w:rFonts w:asciiTheme="minorHAnsi" w:hAnsiTheme="minorHAnsi" w:cstheme="minorHAnsi"/>
          <w:sz w:val="24"/>
          <w:szCs w:val="24"/>
        </w:rPr>
        <w:t xml:space="preserve"> deverá seguir a</w:t>
      </w:r>
      <w:r>
        <w:rPr>
          <w:rFonts w:asciiTheme="minorHAnsi" w:hAnsiTheme="minorHAnsi" w:cstheme="minorHAnsi"/>
          <w:sz w:val="24"/>
          <w:szCs w:val="24"/>
        </w:rPr>
        <w:t xml:space="preserve"> </w:t>
      </w:r>
      <w:r w:rsidRPr="00FC66B4">
        <w:rPr>
          <w:rFonts w:asciiTheme="minorHAnsi" w:hAnsiTheme="minorHAnsi" w:cstheme="minorHAnsi"/>
          <w:sz w:val="24"/>
          <w:szCs w:val="24"/>
        </w:rPr>
        <w:t>forma definida n</w:t>
      </w:r>
      <w:r w:rsidR="00A4724B">
        <w:rPr>
          <w:rFonts w:asciiTheme="minorHAnsi" w:hAnsiTheme="minorHAnsi" w:cstheme="minorHAnsi"/>
          <w:sz w:val="24"/>
          <w:szCs w:val="24"/>
        </w:rPr>
        <w:t xml:space="preserve">este </w:t>
      </w:r>
      <w:r w:rsidR="003858CE">
        <w:rPr>
          <w:rFonts w:asciiTheme="minorHAnsi" w:hAnsiTheme="minorHAnsi" w:cstheme="minorHAnsi"/>
          <w:sz w:val="24"/>
          <w:szCs w:val="24"/>
        </w:rPr>
        <w:t>Termo de Referência</w:t>
      </w:r>
      <w:r w:rsidRPr="00FC66B4">
        <w:rPr>
          <w:rFonts w:asciiTheme="minorHAnsi" w:hAnsiTheme="minorHAnsi" w:cstheme="minorHAnsi"/>
          <w:sz w:val="24"/>
          <w:szCs w:val="24"/>
        </w:rPr>
        <w:t>, devendo conter os seguintes termos:</w:t>
      </w:r>
    </w:p>
    <w:p w14:paraId="1A89CF14" w14:textId="77777777" w:rsidR="003602F7" w:rsidRDefault="003602F7" w:rsidP="003602F7">
      <w:pPr>
        <w:rPr>
          <w:rFonts w:asciiTheme="minorHAnsi" w:hAnsiTheme="minorHAnsi" w:cstheme="minorHAnsi"/>
          <w:sz w:val="24"/>
          <w:szCs w:val="24"/>
        </w:rPr>
      </w:pPr>
    </w:p>
    <w:p w14:paraId="33D9F63A" w14:textId="7F1E91FE" w:rsidR="003602F7" w:rsidRDefault="003602F7" w:rsidP="00C86029">
      <w:pPr>
        <w:pStyle w:val="PargrafodaLista"/>
        <w:numPr>
          <w:ilvl w:val="2"/>
          <w:numId w:val="1"/>
        </w:numPr>
        <w:ind w:left="851" w:hanging="851"/>
        <w:rPr>
          <w:rFonts w:asciiTheme="minorHAnsi" w:hAnsiTheme="minorHAnsi" w:cstheme="minorHAnsi"/>
          <w:sz w:val="24"/>
          <w:szCs w:val="24"/>
        </w:rPr>
      </w:pPr>
      <w:r w:rsidRPr="00FC66B4">
        <w:rPr>
          <w:rFonts w:asciiTheme="minorHAnsi" w:hAnsiTheme="minorHAnsi" w:cstheme="minorHAnsi"/>
          <w:sz w:val="24"/>
          <w:szCs w:val="24"/>
        </w:rPr>
        <w:t>Concordar com todos os termos e condições estabelecidas neste</w:t>
      </w:r>
      <w:r w:rsidR="00A4724B">
        <w:rPr>
          <w:rFonts w:asciiTheme="minorHAnsi" w:hAnsiTheme="minorHAnsi" w:cstheme="minorHAnsi"/>
          <w:sz w:val="24"/>
          <w:szCs w:val="24"/>
        </w:rPr>
        <w:t xml:space="preserve"> </w:t>
      </w:r>
      <w:r w:rsidR="003858CE">
        <w:rPr>
          <w:rFonts w:asciiTheme="minorHAnsi" w:hAnsiTheme="minorHAnsi" w:cstheme="minorHAnsi"/>
          <w:sz w:val="24"/>
          <w:szCs w:val="24"/>
        </w:rPr>
        <w:t>Termo de Referência</w:t>
      </w:r>
      <w:r w:rsidRPr="00FC66B4">
        <w:rPr>
          <w:rFonts w:asciiTheme="minorHAnsi" w:hAnsiTheme="minorHAnsi" w:cstheme="minorHAnsi"/>
          <w:sz w:val="24"/>
          <w:szCs w:val="24"/>
        </w:rPr>
        <w:t>, incluindo as obrigações da contratante.</w:t>
      </w:r>
    </w:p>
    <w:p w14:paraId="4BC7DF3E" w14:textId="77777777" w:rsidR="003602F7" w:rsidRPr="00FC66B4" w:rsidRDefault="003602F7" w:rsidP="003602F7">
      <w:pPr>
        <w:pStyle w:val="PargrafodaLista"/>
        <w:rPr>
          <w:rFonts w:asciiTheme="minorHAnsi" w:hAnsiTheme="minorHAnsi" w:cstheme="minorHAnsi"/>
          <w:sz w:val="24"/>
          <w:szCs w:val="24"/>
        </w:rPr>
      </w:pPr>
    </w:p>
    <w:p w14:paraId="4DCC3500" w14:textId="360AF1AA" w:rsidR="003602F7" w:rsidRDefault="003602F7" w:rsidP="00C86029">
      <w:pPr>
        <w:pStyle w:val="PargrafodaLista"/>
        <w:numPr>
          <w:ilvl w:val="2"/>
          <w:numId w:val="1"/>
        </w:numPr>
        <w:ind w:left="851" w:hanging="851"/>
        <w:rPr>
          <w:rFonts w:asciiTheme="minorHAnsi" w:hAnsiTheme="minorHAnsi" w:cstheme="minorHAnsi"/>
          <w:sz w:val="24"/>
          <w:szCs w:val="24"/>
        </w:rPr>
      </w:pPr>
      <w:r w:rsidRPr="00FC66B4">
        <w:rPr>
          <w:rFonts w:asciiTheme="minorHAnsi" w:hAnsiTheme="minorHAnsi" w:cstheme="minorHAnsi"/>
          <w:sz w:val="24"/>
          <w:szCs w:val="24"/>
        </w:rPr>
        <w:t>Apresentação dos demonstrativos de Preço Total e de Preços Unitários, na</w:t>
      </w:r>
      <w:r>
        <w:rPr>
          <w:rFonts w:asciiTheme="minorHAnsi" w:hAnsiTheme="minorHAnsi" w:cstheme="minorHAnsi"/>
          <w:sz w:val="24"/>
          <w:szCs w:val="24"/>
        </w:rPr>
        <w:t xml:space="preserve"> </w:t>
      </w:r>
      <w:r w:rsidRPr="00FC66B4">
        <w:rPr>
          <w:rFonts w:asciiTheme="minorHAnsi" w:hAnsiTheme="minorHAnsi" w:cstheme="minorHAnsi"/>
          <w:sz w:val="24"/>
          <w:szCs w:val="24"/>
        </w:rPr>
        <w:t xml:space="preserve">forma do </w:t>
      </w:r>
      <w:r w:rsidRPr="00C514A9">
        <w:rPr>
          <w:rFonts w:asciiTheme="minorHAnsi" w:hAnsiTheme="minorHAnsi" w:cstheme="minorHAnsi"/>
          <w:b/>
          <w:sz w:val="24"/>
          <w:szCs w:val="24"/>
        </w:rPr>
        <w:t>ANEXO I – MODELO DE PROPOSTA DE PREÇOS</w:t>
      </w:r>
      <w:r w:rsidRPr="00FC66B4">
        <w:rPr>
          <w:rFonts w:asciiTheme="minorHAnsi" w:hAnsiTheme="minorHAnsi" w:cstheme="minorHAnsi"/>
          <w:sz w:val="24"/>
          <w:szCs w:val="24"/>
        </w:rPr>
        <w:t>.</w:t>
      </w:r>
    </w:p>
    <w:p w14:paraId="69B971C4" w14:textId="4B365740" w:rsidR="00641151" w:rsidRDefault="00641151" w:rsidP="00616386">
      <w:pPr>
        <w:pStyle w:val="PargrafodaLista"/>
        <w:rPr>
          <w:rFonts w:asciiTheme="minorHAnsi" w:hAnsiTheme="minorHAnsi" w:cstheme="minorHAnsi"/>
          <w:sz w:val="24"/>
          <w:szCs w:val="24"/>
        </w:rPr>
      </w:pPr>
    </w:p>
    <w:p w14:paraId="7EBE0A83" w14:textId="77777777" w:rsidR="00AA6595" w:rsidRPr="005B47FE" w:rsidRDefault="00AA6595" w:rsidP="00616386">
      <w:pPr>
        <w:pStyle w:val="PargrafodaLista"/>
        <w:rPr>
          <w:rFonts w:asciiTheme="minorHAnsi" w:hAnsiTheme="minorHAnsi" w:cstheme="minorHAnsi"/>
          <w:sz w:val="24"/>
          <w:szCs w:val="24"/>
        </w:rPr>
      </w:pPr>
    </w:p>
    <w:p w14:paraId="1CB111C3" w14:textId="77777777" w:rsidR="00616386" w:rsidRPr="004659B7" w:rsidRDefault="00616386" w:rsidP="00616386">
      <w:pPr>
        <w:pStyle w:val="SemEspaamento"/>
        <w:numPr>
          <w:ilvl w:val="0"/>
          <w:numId w:val="1"/>
        </w:numPr>
        <w:outlineLvl w:val="0"/>
        <w:rPr>
          <w:rFonts w:asciiTheme="minorHAnsi" w:hAnsiTheme="minorHAnsi" w:cstheme="minorHAnsi"/>
          <w:b/>
          <w:sz w:val="24"/>
          <w:szCs w:val="24"/>
        </w:rPr>
      </w:pPr>
      <w:bookmarkStart w:id="36" w:name="_Toc6839516"/>
      <w:bookmarkStart w:id="37" w:name="_Toc92212076"/>
      <w:r>
        <w:rPr>
          <w:rFonts w:asciiTheme="minorHAnsi" w:hAnsiTheme="minorHAnsi" w:cstheme="minorHAnsi"/>
          <w:b/>
          <w:sz w:val="24"/>
          <w:szCs w:val="24"/>
        </w:rPr>
        <w:t>GARANTIA</w:t>
      </w:r>
      <w:r w:rsidRPr="004659B7">
        <w:rPr>
          <w:rFonts w:asciiTheme="minorHAnsi" w:hAnsiTheme="minorHAnsi" w:cstheme="minorHAnsi"/>
          <w:b/>
          <w:sz w:val="24"/>
          <w:szCs w:val="24"/>
        </w:rPr>
        <w:t>.</w:t>
      </w:r>
      <w:bookmarkEnd w:id="36"/>
      <w:bookmarkEnd w:id="37"/>
    </w:p>
    <w:p w14:paraId="500321DB" w14:textId="77777777" w:rsidR="00616386" w:rsidRDefault="00616386" w:rsidP="00616386">
      <w:pPr>
        <w:rPr>
          <w:rFonts w:asciiTheme="minorHAnsi" w:hAnsiTheme="minorHAnsi" w:cstheme="minorHAnsi"/>
          <w:sz w:val="24"/>
          <w:szCs w:val="24"/>
        </w:rPr>
      </w:pPr>
    </w:p>
    <w:p w14:paraId="73C2B94B" w14:textId="35DC5738" w:rsidR="00616386" w:rsidRDefault="00ED39DA" w:rsidP="00D56876">
      <w:pPr>
        <w:pStyle w:val="PargrafodaLista"/>
        <w:numPr>
          <w:ilvl w:val="1"/>
          <w:numId w:val="1"/>
        </w:numPr>
        <w:ind w:left="720" w:hanging="720"/>
        <w:rPr>
          <w:rFonts w:asciiTheme="minorHAnsi" w:hAnsiTheme="minorHAnsi" w:cstheme="minorHAnsi"/>
          <w:sz w:val="24"/>
          <w:szCs w:val="24"/>
        </w:rPr>
      </w:pPr>
      <w:r>
        <w:rPr>
          <w:rFonts w:asciiTheme="minorHAnsi" w:hAnsiTheme="minorHAnsi" w:cstheme="minorHAnsi"/>
          <w:sz w:val="24"/>
          <w:szCs w:val="24"/>
        </w:rPr>
        <w:t xml:space="preserve">A garantia mínima para os </w:t>
      </w:r>
      <w:r w:rsidR="00AA6595">
        <w:rPr>
          <w:rFonts w:asciiTheme="minorHAnsi" w:hAnsiTheme="minorHAnsi" w:cstheme="minorHAnsi"/>
          <w:sz w:val="24"/>
          <w:szCs w:val="24"/>
        </w:rPr>
        <w:t>serviços</w:t>
      </w:r>
      <w:r w:rsidR="00910CCF">
        <w:rPr>
          <w:rFonts w:asciiTheme="minorHAnsi" w:hAnsiTheme="minorHAnsi" w:cstheme="minorHAnsi"/>
          <w:sz w:val="24"/>
          <w:szCs w:val="24"/>
        </w:rPr>
        <w:t xml:space="preserve"> </w:t>
      </w:r>
      <w:r>
        <w:rPr>
          <w:rFonts w:asciiTheme="minorHAnsi" w:hAnsiTheme="minorHAnsi" w:cstheme="minorHAnsi"/>
          <w:sz w:val="24"/>
          <w:szCs w:val="24"/>
        </w:rPr>
        <w:t xml:space="preserve">indicados neste </w:t>
      </w:r>
      <w:r w:rsidR="003858CE">
        <w:rPr>
          <w:rFonts w:asciiTheme="minorHAnsi" w:hAnsiTheme="minorHAnsi" w:cstheme="minorHAnsi"/>
          <w:sz w:val="24"/>
          <w:szCs w:val="24"/>
        </w:rPr>
        <w:t>Termo de Referência</w:t>
      </w:r>
      <w:r>
        <w:rPr>
          <w:rFonts w:asciiTheme="minorHAnsi" w:hAnsiTheme="minorHAnsi" w:cstheme="minorHAnsi"/>
          <w:sz w:val="24"/>
          <w:szCs w:val="24"/>
        </w:rPr>
        <w:t xml:space="preserve"> deverá ser de </w:t>
      </w:r>
      <w:r w:rsidR="00AA6595">
        <w:rPr>
          <w:rFonts w:asciiTheme="minorHAnsi" w:hAnsiTheme="minorHAnsi" w:cstheme="minorHAnsi"/>
          <w:sz w:val="24"/>
          <w:szCs w:val="24"/>
        </w:rPr>
        <w:t>90 (noventas)</w:t>
      </w:r>
      <w:r w:rsidR="00500984" w:rsidRPr="00500984">
        <w:rPr>
          <w:rFonts w:asciiTheme="minorHAnsi" w:hAnsiTheme="minorHAnsi" w:cstheme="minorHAnsi"/>
          <w:sz w:val="24"/>
          <w:szCs w:val="24"/>
        </w:rPr>
        <w:t xml:space="preserve"> </w:t>
      </w:r>
      <w:r w:rsidR="00AA6595">
        <w:rPr>
          <w:rFonts w:asciiTheme="minorHAnsi" w:hAnsiTheme="minorHAnsi" w:cstheme="minorHAnsi"/>
          <w:sz w:val="24"/>
          <w:szCs w:val="24"/>
        </w:rPr>
        <w:t>dias</w:t>
      </w:r>
      <w:r w:rsidR="00500984" w:rsidRPr="00500984">
        <w:rPr>
          <w:rFonts w:asciiTheme="minorHAnsi" w:hAnsiTheme="minorHAnsi" w:cstheme="minorHAnsi"/>
          <w:sz w:val="24"/>
          <w:szCs w:val="24"/>
        </w:rPr>
        <w:t xml:space="preserve"> após o </w:t>
      </w:r>
      <w:r w:rsidR="00AA6595">
        <w:rPr>
          <w:rFonts w:asciiTheme="minorHAnsi" w:hAnsiTheme="minorHAnsi" w:cstheme="minorHAnsi"/>
          <w:sz w:val="24"/>
          <w:szCs w:val="24"/>
        </w:rPr>
        <w:t>aceite definitivo</w:t>
      </w:r>
      <w:r w:rsidR="00616EA3">
        <w:rPr>
          <w:rFonts w:asciiTheme="minorHAnsi" w:hAnsiTheme="minorHAnsi" w:cstheme="minorHAnsi"/>
          <w:sz w:val="24"/>
          <w:szCs w:val="24"/>
        </w:rPr>
        <w:t>, independente das demais exigências</w:t>
      </w:r>
      <w:r w:rsidR="00500984" w:rsidRPr="00500984">
        <w:rPr>
          <w:rFonts w:asciiTheme="minorHAnsi" w:hAnsiTheme="minorHAnsi" w:cstheme="minorHAnsi"/>
          <w:sz w:val="24"/>
          <w:szCs w:val="24"/>
        </w:rPr>
        <w:t xml:space="preserve">. </w:t>
      </w:r>
    </w:p>
    <w:p w14:paraId="37D33095" w14:textId="77777777" w:rsidR="00616386" w:rsidRDefault="00616386" w:rsidP="00616386">
      <w:pPr>
        <w:pStyle w:val="PargrafodaLista"/>
        <w:rPr>
          <w:rFonts w:asciiTheme="minorHAnsi" w:hAnsiTheme="minorHAnsi" w:cstheme="minorHAnsi"/>
          <w:sz w:val="24"/>
          <w:szCs w:val="24"/>
        </w:rPr>
      </w:pPr>
    </w:p>
    <w:p w14:paraId="3BFB9880" w14:textId="77777777" w:rsidR="00616386" w:rsidRDefault="00616386" w:rsidP="00616386">
      <w:pPr>
        <w:rPr>
          <w:rFonts w:asciiTheme="minorHAnsi" w:hAnsiTheme="minorHAnsi" w:cstheme="minorHAnsi"/>
          <w:sz w:val="24"/>
          <w:szCs w:val="24"/>
        </w:rPr>
      </w:pPr>
    </w:p>
    <w:p w14:paraId="3E162E35" w14:textId="77777777" w:rsidR="00616386" w:rsidRPr="004659B7" w:rsidRDefault="00616386" w:rsidP="00616386">
      <w:pPr>
        <w:pStyle w:val="SemEspaamento"/>
        <w:numPr>
          <w:ilvl w:val="0"/>
          <w:numId w:val="1"/>
        </w:numPr>
        <w:outlineLvl w:val="0"/>
        <w:rPr>
          <w:rFonts w:asciiTheme="minorHAnsi" w:hAnsiTheme="minorHAnsi" w:cstheme="minorHAnsi"/>
          <w:b/>
          <w:sz w:val="24"/>
          <w:szCs w:val="24"/>
        </w:rPr>
      </w:pPr>
      <w:bookmarkStart w:id="38" w:name="_Toc6839525"/>
      <w:bookmarkStart w:id="39" w:name="_Toc92212077"/>
      <w:r>
        <w:rPr>
          <w:rFonts w:asciiTheme="minorHAnsi" w:hAnsiTheme="minorHAnsi" w:cstheme="minorHAnsi"/>
          <w:b/>
          <w:sz w:val="24"/>
          <w:szCs w:val="24"/>
        </w:rPr>
        <w:t>VIGÊNCIA DOS CONTRATOS</w:t>
      </w:r>
      <w:r w:rsidRPr="004659B7">
        <w:rPr>
          <w:rFonts w:asciiTheme="minorHAnsi" w:hAnsiTheme="minorHAnsi" w:cstheme="minorHAnsi"/>
          <w:b/>
          <w:sz w:val="24"/>
          <w:szCs w:val="24"/>
        </w:rPr>
        <w:t>.</w:t>
      </w:r>
      <w:bookmarkEnd w:id="38"/>
      <w:bookmarkEnd w:id="39"/>
    </w:p>
    <w:p w14:paraId="73F77A92" w14:textId="77777777" w:rsidR="00616386" w:rsidRDefault="00616386" w:rsidP="00616386">
      <w:pPr>
        <w:rPr>
          <w:rFonts w:asciiTheme="minorHAnsi" w:hAnsiTheme="minorHAnsi" w:cstheme="minorHAnsi"/>
          <w:sz w:val="24"/>
          <w:szCs w:val="24"/>
        </w:rPr>
      </w:pPr>
    </w:p>
    <w:p w14:paraId="47A3EE27" w14:textId="34B1837F" w:rsidR="00F37AFC" w:rsidRDefault="00616386" w:rsidP="00DE05BA">
      <w:pPr>
        <w:pStyle w:val="PargrafodaLista"/>
        <w:numPr>
          <w:ilvl w:val="1"/>
          <w:numId w:val="1"/>
        </w:numPr>
        <w:ind w:left="720" w:hanging="720"/>
        <w:rPr>
          <w:rFonts w:asciiTheme="minorHAnsi" w:hAnsiTheme="minorHAnsi" w:cstheme="minorHAnsi"/>
          <w:sz w:val="24"/>
          <w:szCs w:val="24"/>
        </w:rPr>
      </w:pPr>
      <w:r w:rsidRPr="00F46BA0">
        <w:rPr>
          <w:rFonts w:asciiTheme="minorHAnsi" w:hAnsiTheme="minorHAnsi" w:cstheme="minorHAnsi"/>
          <w:sz w:val="24"/>
          <w:szCs w:val="24"/>
        </w:rPr>
        <w:t>Os contratos</w:t>
      </w:r>
      <w:r w:rsidR="00FC046C" w:rsidRPr="00F46BA0">
        <w:rPr>
          <w:rFonts w:asciiTheme="minorHAnsi" w:hAnsiTheme="minorHAnsi" w:cstheme="minorHAnsi"/>
          <w:sz w:val="24"/>
          <w:szCs w:val="24"/>
        </w:rPr>
        <w:t xml:space="preserve">, </w:t>
      </w:r>
      <w:r w:rsidR="00017888" w:rsidRPr="00F46BA0">
        <w:rPr>
          <w:rFonts w:asciiTheme="minorHAnsi" w:hAnsiTheme="minorHAnsi" w:cstheme="minorHAnsi"/>
          <w:sz w:val="24"/>
          <w:szCs w:val="24"/>
        </w:rPr>
        <w:t>caso celebrados</w:t>
      </w:r>
      <w:r w:rsidR="00FC046C" w:rsidRPr="00F46BA0">
        <w:rPr>
          <w:rFonts w:asciiTheme="minorHAnsi" w:hAnsiTheme="minorHAnsi" w:cstheme="minorHAnsi"/>
          <w:sz w:val="24"/>
          <w:szCs w:val="24"/>
        </w:rPr>
        <w:t>,</w:t>
      </w:r>
      <w:r w:rsidRPr="00F46BA0">
        <w:rPr>
          <w:rFonts w:asciiTheme="minorHAnsi" w:hAnsiTheme="minorHAnsi" w:cstheme="minorHAnsi"/>
          <w:sz w:val="24"/>
          <w:szCs w:val="24"/>
        </w:rPr>
        <w:t xml:space="preserve"> terão vigência de </w:t>
      </w:r>
      <w:r w:rsidR="00641151" w:rsidRPr="00F46BA0">
        <w:rPr>
          <w:rFonts w:asciiTheme="minorHAnsi" w:hAnsiTheme="minorHAnsi" w:cstheme="minorHAnsi"/>
          <w:sz w:val="24"/>
          <w:szCs w:val="24"/>
        </w:rPr>
        <w:t>12</w:t>
      </w:r>
      <w:r w:rsidRPr="00F46BA0">
        <w:rPr>
          <w:rFonts w:asciiTheme="minorHAnsi" w:hAnsiTheme="minorHAnsi" w:cstheme="minorHAnsi"/>
          <w:sz w:val="24"/>
          <w:szCs w:val="24"/>
        </w:rPr>
        <w:t xml:space="preserve"> (</w:t>
      </w:r>
      <w:r w:rsidR="00641151" w:rsidRPr="00F46BA0">
        <w:rPr>
          <w:rFonts w:asciiTheme="minorHAnsi" w:hAnsiTheme="minorHAnsi" w:cstheme="minorHAnsi"/>
          <w:sz w:val="24"/>
          <w:szCs w:val="24"/>
        </w:rPr>
        <w:t>doze</w:t>
      </w:r>
      <w:r w:rsidR="00F45FDC" w:rsidRPr="00F46BA0">
        <w:rPr>
          <w:rFonts w:asciiTheme="minorHAnsi" w:hAnsiTheme="minorHAnsi" w:cstheme="minorHAnsi"/>
          <w:sz w:val="24"/>
          <w:szCs w:val="24"/>
        </w:rPr>
        <w:t>)</w:t>
      </w:r>
      <w:r w:rsidRPr="00F46BA0">
        <w:rPr>
          <w:rFonts w:asciiTheme="minorHAnsi" w:hAnsiTheme="minorHAnsi" w:cstheme="minorHAnsi"/>
          <w:sz w:val="24"/>
          <w:szCs w:val="24"/>
        </w:rPr>
        <w:t xml:space="preserve"> </w:t>
      </w:r>
      <w:r w:rsidR="00641151" w:rsidRPr="00F46BA0">
        <w:rPr>
          <w:rFonts w:asciiTheme="minorHAnsi" w:hAnsiTheme="minorHAnsi" w:cstheme="minorHAnsi"/>
          <w:sz w:val="24"/>
          <w:szCs w:val="24"/>
        </w:rPr>
        <w:t>meses</w:t>
      </w:r>
      <w:r w:rsidRPr="00F46BA0">
        <w:rPr>
          <w:rFonts w:asciiTheme="minorHAnsi" w:hAnsiTheme="minorHAnsi" w:cstheme="minorHAnsi"/>
          <w:sz w:val="24"/>
          <w:szCs w:val="24"/>
        </w:rPr>
        <w:t xml:space="preserve"> a contar da data de sua assinatura.</w:t>
      </w:r>
      <w:r w:rsidR="00641151" w:rsidRPr="00F46BA0">
        <w:rPr>
          <w:rFonts w:asciiTheme="minorHAnsi" w:hAnsiTheme="minorHAnsi" w:cstheme="minorHAnsi"/>
          <w:sz w:val="24"/>
          <w:szCs w:val="24"/>
        </w:rPr>
        <w:t xml:space="preserve"> </w:t>
      </w:r>
    </w:p>
    <w:p w14:paraId="6D8067C3" w14:textId="77777777" w:rsidR="00616386" w:rsidRPr="00F55AA2" w:rsidRDefault="00616386" w:rsidP="00616386">
      <w:pPr>
        <w:pStyle w:val="PargrafodaLista"/>
        <w:rPr>
          <w:rFonts w:asciiTheme="minorHAnsi" w:hAnsiTheme="minorHAnsi" w:cstheme="minorHAnsi"/>
          <w:sz w:val="24"/>
          <w:szCs w:val="24"/>
        </w:rPr>
      </w:pPr>
    </w:p>
    <w:p w14:paraId="72199248" w14:textId="77777777" w:rsidR="00616386" w:rsidRDefault="00616386" w:rsidP="00616386">
      <w:pPr>
        <w:pStyle w:val="PargrafodaLista"/>
        <w:numPr>
          <w:ilvl w:val="1"/>
          <w:numId w:val="1"/>
        </w:numPr>
        <w:ind w:left="720" w:hanging="720"/>
        <w:rPr>
          <w:rFonts w:asciiTheme="minorHAnsi" w:hAnsiTheme="minorHAnsi" w:cstheme="minorHAnsi"/>
          <w:sz w:val="24"/>
          <w:szCs w:val="24"/>
        </w:rPr>
      </w:pPr>
      <w:r w:rsidRPr="00F55AA2">
        <w:rPr>
          <w:rFonts w:asciiTheme="minorHAnsi" w:hAnsiTheme="minorHAnsi" w:cstheme="minorHAnsi"/>
          <w:sz w:val="24"/>
          <w:szCs w:val="24"/>
        </w:rPr>
        <w:t>A CONTRATADA deverá sujeitar-se aos acréscimos e supressões contratuais</w:t>
      </w:r>
      <w:r>
        <w:rPr>
          <w:rFonts w:asciiTheme="minorHAnsi" w:hAnsiTheme="minorHAnsi" w:cstheme="minorHAnsi"/>
          <w:sz w:val="24"/>
          <w:szCs w:val="24"/>
        </w:rPr>
        <w:t xml:space="preserve"> </w:t>
      </w:r>
      <w:r w:rsidRPr="00F55AA2">
        <w:rPr>
          <w:rFonts w:asciiTheme="minorHAnsi" w:hAnsiTheme="minorHAnsi" w:cstheme="minorHAnsi"/>
          <w:sz w:val="24"/>
          <w:szCs w:val="24"/>
        </w:rPr>
        <w:t>estabelecidos na forma do Art. 65 da Lei nº 8.666/93</w:t>
      </w:r>
      <w:r>
        <w:rPr>
          <w:rFonts w:asciiTheme="minorHAnsi" w:hAnsiTheme="minorHAnsi" w:cstheme="minorHAnsi"/>
          <w:sz w:val="24"/>
          <w:szCs w:val="24"/>
        </w:rPr>
        <w:t>.</w:t>
      </w:r>
    </w:p>
    <w:p w14:paraId="34E4A050" w14:textId="74F28A75" w:rsidR="000C600C" w:rsidRDefault="000C600C">
      <w:pPr>
        <w:spacing w:after="200" w:line="276" w:lineRule="auto"/>
        <w:jc w:val="left"/>
        <w:rPr>
          <w:rFonts w:asciiTheme="minorHAnsi" w:hAnsiTheme="minorHAnsi" w:cstheme="minorHAnsi"/>
          <w:sz w:val="24"/>
          <w:szCs w:val="24"/>
        </w:rPr>
      </w:pPr>
      <w:r>
        <w:rPr>
          <w:rFonts w:asciiTheme="minorHAnsi" w:hAnsiTheme="minorHAnsi" w:cstheme="minorHAnsi"/>
          <w:sz w:val="24"/>
          <w:szCs w:val="24"/>
        </w:rPr>
        <w:br w:type="page"/>
      </w:r>
    </w:p>
    <w:p w14:paraId="17B6A038" w14:textId="77777777" w:rsidR="00616386" w:rsidRPr="000A35B6" w:rsidRDefault="00616386" w:rsidP="00616386">
      <w:pPr>
        <w:pStyle w:val="PargrafodaLista"/>
        <w:rPr>
          <w:rFonts w:asciiTheme="minorHAnsi" w:hAnsiTheme="minorHAnsi" w:cstheme="minorHAnsi"/>
          <w:sz w:val="24"/>
          <w:szCs w:val="24"/>
        </w:rPr>
      </w:pPr>
    </w:p>
    <w:p w14:paraId="2ABBE557" w14:textId="14EAC6AC" w:rsidR="00E87891" w:rsidRPr="004659B7" w:rsidRDefault="00E87891" w:rsidP="00E87891">
      <w:pPr>
        <w:pStyle w:val="SemEspaamento"/>
        <w:pBdr>
          <w:bottom w:val="single" w:sz="4" w:space="1" w:color="auto"/>
        </w:pBdr>
        <w:outlineLvl w:val="0"/>
        <w:rPr>
          <w:rFonts w:asciiTheme="minorHAnsi" w:hAnsiTheme="minorHAnsi" w:cstheme="minorHAnsi"/>
          <w:b/>
          <w:sz w:val="24"/>
          <w:szCs w:val="24"/>
        </w:rPr>
      </w:pPr>
      <w:bookmarkStart w:id="40" w:name="_Toc8223283"/>
      <w:bookmarkStart w:id="41" w:name="_Toc92212078"/>
      <w:r w:rsidRPr="00B73D73">
        <w:rPr>
          <w:rFonts w:asciiTheme="minorHAnsi" w:hAnsiTheme="minorHAnsi" w:cstheme="minorHAnsi"/>
          <w:b/>
          <w:sz w:val="28"/>
          <w:szCs w:val="28"/>
        </w:rPr>
        <w:t xml:space="preserve">ANEXO I – </w:t>
      </w:r>
      <w:r w:rsidR="00336289" w:rsidRPr="00C87E85">
        <w:rPr>
          <w:rFonts w:asciiTheme="minorHAnsi" w:hAnsiTheme="minorHAnsi" w:cstheme="minorHAnsi"/>
          <w:b/>
          <w:sz w:val="28"/>
          <w:szCs w:val="28"/>
        </w:rPr>
        <w:t xml:space="preserve">MODELO </w:t>
      </w:r>
      <w:r w:rsidR="00336289">
        <w:rPr>
          <w:rFonts w:asciiTheme="minorHAnsi" w:hAnsiTheme="minorHAnsi" w:cstheme="minorHAnsi"/>
          <w:b/>
          <w:sz w:val="28"/>
          <w:szCs w:val="28"/>
        </w:rPr>
        <w:t>D</w:t>
      </w:r>
      <w:r w:rsidR="00B4408A">
        <w:rPr>
          <w:rFonts w:asciiTheme="minorHAnsi" w:hAnsiTheme="minorHAnsi" w:cstheme="minorHAnsi"/>
          <w:b/>
          <w:sz w:val="28"/>
          <w:szCs w:val="28"/>
        </w:rPr>
        <w:t>A</w:t>
      </w:r>
      <w:r w:rsidR="00336289" w:rsidRPr="00C87E85">
        <w:rPr>
          <w:rFonts w:asciiTheme="minorHAnsi" w:hAnsiTheme="minorHAnsi" w:cstheme="minorHAnsi"/>
          <w:b/>
          <w:sz w:val="28"/>
          <w:szCs w:val="28"/>
        </w:rPr>
        <w:t xml:space="preserve"> PROPOSTA </w:t>
      </w:r>
      <w:r w:rsidR="00336289">
        <w:rPr>
          <w:rFonts w:asciiTheme="minorHAnsi" w:hAnsiTheme="minorHAnsi" w:cstheme="minorHAnsi"/>
          <w:b/>
          <w:sz w:val="28"/>
          <w:szCs w:val="28"/>
        </w:rPr>
        <w:t>D</w:t>
      </w:r>
      <w:r w:rsidR="00336289" w:rsidRPr="00C87E85">
        <w:rPr>
          <w:rFonts w:asciiTheme="minorHAnsi" w:hAnsiTheme="minorHAnsi" w:cstheme="minorHAnsi"/>
          <w:b/>
          <w:sz w:val="28"/>
          <w:szCs w:val="28"/>
        </w:rPr>
        <w:t>E PREÇOS</w:t>
      </w:r>
      <w:r w:rsidRPr="004659B7">
        <w:rPr>
          <w:rFonts w:asciiTheme="minorHAnsi" w:hAnsiTheme="minorHAnsi" w:cstheme="minorHAnsi"/>
          <w:b/>
          <w:sz w:val="24"/>
          <w:szCs w:val="24"/>
        </w:rPr>
        <w:t>.</w:t>
      </w:r>
      <w:bookmarkEnd w:id="40"/>
      <w:bookmarkEnd w:id="41"/>
    </w:p>
    <w:p w14:paraId="055A052A" w14:textId="05F3D745" w:rsidR="00E87891" w:rsidRDefault="00E87891" w:rsidP="00E87891">
      <w:pPr>
        <w:rPr>
          <w:rFonts w:asciiTheme="minorHAnsi" w:hAnsiTheme="minorHAnsi" w:cstheme="minorHAnsi"/>
          <w:sz w:val="24"/>
          <w:szCs w:val="24"/>
        </w:rPr>
      </w:pPr>
    </w:p>
    <w:p w14:paraId="46696973" w14:textId="77777777" w:rsidR="00AA530B" w:rsidRDefault="00E87891" w:rsidP="00E87891">
      <w:pPr>
        <w:pStyle w:val="SemEspaamento"/>
        <w:rPr>
          <w:rFonts w:asciiTheme="minorHAnsi" w:hAnsiTheme="minorHAnsi" w:cstheme="minorHAnsi"/>
          <w:sz w:val="24"/>
          <w:szCs w:val="24"/>
        </w:rPr>
      </w:pPr>
      <w:r w:rsidRPr="00180814">
        <w:rPr>
          <w:rFonts w:asciiTheme="minorHAnsi" w:hAnsiTheme="minorHAnsi" w:cstheme="minorHAnsi"/>
          <w:b/>
        </w:rPr>
        <w:t xml:space="preserve">À </w:t>
      </w:r>
      <w:r w:rsidR="00AA530B" w:rsidRPr="00AC56D0">
        <w:rPr>
          <w:rFonts w:asciiTheme="minorHAnsi" w:hAnsiTheme="minorHAnsi" w:cstheme="minorHAnsi"/>
          <w:sz w:val="24"/>
          <w:szCs w:val="24"/>
          <w:highlight w:val="yellow"/>
        </w:rPr>
        <w:t>(</w:t>
      </w:r>
      <w:r w:rsidR="00AA530B">
        <w:rPr>
          <w:rFonts w:asciiTheme="minorHAnsi" w:hAnsiTheme="minorHAnsi" w:cstheme="minorHAnsi"/>
          <w:sz w:val="24"/>
          <w:szCs w:val="24"/>
          <w:highlight w:val="yellow"/>
        </w:rPr>
        <w:t>Órgão ou Secretária</w:t>
      </w:r>
      <w:r w:rsidR="00AA530B" w:rsidRPr="00AC56D0">
        <w:rPr>
          <w:rFonts w:asciiTheme="minorHAnsi" w:hAnsiTheme="minorHAnsi" w:cstheme="minorHAnsi"/>
          <w:sz w:val="24"/>
          <w:szCs w:val="24"/>
          <w:highlight w:val="yellow"/>
        </w:rPr>
        <w:t>)</w:t>
      </w:r>
      <w:r w:rsidR="00AA530B">
        <w:rPr>
          <w:rFonts w:asciiTheme="minorHAnsi" w:hAnsiTheme="minorHAnsi" w:cstheme="minorHAnsi"/>
          <w:sz w:val="24"/>
          <w:szCs w:val="24"/>
        </w:rPr>
        <w:t xml:space="preserve"> </w:t>
      </w:r>
    </w:p>
    <w:p w14:paraId="259862B0" w14:textId="26A5EC5D" w:rsidR="00E87891" w:rsidRPr="00180814" w:rsidRDefault="00E87891" w:rsidP="00E87891">
      <w:pPr>
        <w:pStyle w:val="SemEspaamento"/>
        <w:rPr>
          <w:rFonts w:asciiTheme="minorHAnsi" w:hAnsiTheme="minorHAnsi" w:cstheme="minorHAnsi"/>
        </w:rPr>
      </w:pPr>
      <w:r w:rsidRPr="00180814">
        <w:rPr>
          <w:rFonts w:asciiTheme="minorHAnsi" w:hAnsiTheme="minorHAnsi" w:cstheme="minorHAnsi"/>
        </w:rPr>
        <w:t>A/C: Senhor (a) Pregoeiro (a).</w:t>
      </w:r>
    </w:p>
    <w:p w14:paraId="620EC876" w14:textId="77777777" w:rsidR="00E87891" w:rsidRPr="00180814" w:rsidRDefault="00E87891" w:rsidP="00E87891">
      <w:pPr>
        <w:pStyle w:val="SemEspaamento"/>
        <w:rPr>
          <w:rFonts w:asciiTheme="minorHAnsi" w:hAnsiTheme="minorHAnsi" w:cstheme="minorHAnsi"/>
        </w:rPr>
      </w:pPr>
    </w:p>
    <w:p w14:paraId="44EC8805" w14:textId="1AA9732D" w:rsidR="00E87891" w:rsidRDefault="00E87891" w:rsidP="00E87891">
      <w:pPr>
        <w:pStyle w:val="SemEspaamento"/>
        <w:rPr>
          <w:rFonts w:asciiTheme="minorHAnsi" w:hAnsiTheme="minorHAnsi" w:cstheme="minorHAnsi"/>
        </w:rPr>
      </w:pPr>
      <w:r w:rsidRPr="00180814">
        <w:rPr>
          <w:rFonts w:asciiTheme="minorHAnsi" w:hAnsiTheme="minorHAnsi" w:cstheme="minorHAnsi"/>
        </w:rPr>
        <w:t>Apresentamos nossa proposta para fornecimento</w:t>
      </w:r>
      <w:r w:rsidR="00103BDD">
        <w:rPr>
          <w:rFonts w:asciiTheme="minorHAnsi" w:hAnsiTheme="minorHAnsi" w:cstheme="minorHAnsi"/>
        </w:rPr>
        <w:t xml:space="preserve"> de s</w:t>
      </w:r>
      <w:r w:rsidR="00103BDD" w:rsidRPr="00103BDD">
        <w:rPr>
          <w:rFonts w:asciiTheme="minorHAnsi" w:hAnsiTheme="minorHAnsi" w:cstheme="minorHAnsi"/>
        </w:rPr>
        <w:t>erviços de suporte técnico, operação, manutenção preventiva e corretiva com fornecimento de peças, materiais e partes para Central Privada de Comutação Telefônica – PABX, provida de tecnologia TDM/IP, analógica, digital e IP</w:t>
      </w:r>
      <w:r w:rsidR="00B274F6">
        <w:rPr>
          <w:rFonts w:asciiTheme="minorHAnsi" w:hAnsiTheme="minorHAnsi" w:cstheme="minorHAnsi"/>
        </w:rPr>
        <w:t>, conforme as definições</w:t>
      </w:r>
      <w:r w:rsidRPr="00180814">
        <w:rPr>
          <w:rFonts w:asciiTheme="minorHAnsi" w:hAnsiTheme="minorHAnsi" w:cstheme="minorHAnsi"/>
        </w:rPr>
        <w:t xml:space="preserve"> deste </w:t>
      </w:r>
      <w:r w:rsidR="003858CE">
        <w:rPr>
          <w:rFonts w:asciiTheme="minorHAnsi" w:hAnsiTheme="minorHAnsi" w:cstheme="minorHAnsi"/>
        </w:rPr>
        <w:t>Termo de Referência</w:t>
      </w:r>
      <w:r w:rsidRPr="00180814">
        <w:rPr>
          <w:rFonts w:asciiTheme="minorHAnsi" w:hAnsiTheme="minorHAnsi" w:cstheme="minorHAnsi"/>
        </w:rPr>
        <w:t xml:space="preserve"> e da </w:t>
      </w:r>
      <w:r w:rsidR="005E31E8">
        <w:rPr>
          <w:rFonts w:asciiTheme="minorHAnsi" w:hAnsiTheme="minorHAnsi" w:cstheme="minorHAnsi"/>
        </w:rPr>
        <w:t>p</w:t>
      </w:r>
      <w:r w:rsidRPr="00180814">
        <w:rPr>
          <w:rFonts w:asciiTheme="minorHAnsi" w:hAnsiTheme="minorHAnsi" w:cstheme="minorHAnsi"/>
        </w:rPr>
        <w:t xml:space="preserve">lanilha de </w:t>
      </w:r>
      <w:r w:rsidR="005E31E8">
        <w:rPr>
          <w:rFonts w:asciiTheme="minorHAnsi" w:hAnsiTheme="minorHAnsi" w:cstheme="minorHAnsi"/>
        </w:rPr>
        <w:t>p</w:t>
      </w:r>
      <w:r w:rsidRPr="00180814">
        <w:rPr>
          <w:rFonts w:asciiTheme="minorHAnsi" w:hAnsiTheme="minorHAnsi" w:cstheme="minorHAnsi"/>
        </w:rPr>
        <w:t>reços abaixo:</w:t>
      </w:r>
    </w:p>
    <w:p w14:paraId="0D74850C" w14:textId="4A20D601" w:rsidR="00103BDD" w:rsidRDefault="00103BDD" w:rsidP="00E87891">
      <w:pPr>
        <w:pStyle w:val="SemEspaamento"/>
        <w:rPr>
          <w:rFonts w:asciiTheme="minorHAnsi" w:hAnsiTheme="minorHAnsi" w:cstheme="minorHAnsi"/>
        </w:rPr>
      </w:pPr>
    </w:p>
    <w:tbl>
      <w:tblPr>
        <w:tblStyle w:val="ListaClara-nfase1"/>
        <w:tblW w:w="9629" w:type="dxa"/>
        <w:tblLook w:val="04A0" w:firstRow="1" w:lastRow="0" w:firstColumn="1" w:lastColumn="0" w:noHBand="0" w:noVBand="1"/>
      </w:tblPr>
      <w:tblGrid>
        <w:gridCol w:w="812"/>
        <w:gridCol w:w="5841"/>
        <w:gridCol w:w="1275"/>
        <w:gridCol w:w="1701"/>
      </w:tblGrid>
      <w:tr w:rsidR="00103BDD" w14:paraId="34C46190" w14:textId="77777777" w:rsidTr="00103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vAlign w:val="center"/>
          </w:tcPr>
          <w:p w14:paraId="7A6B0D5A" w14:textId="77777777" w:rsidR="00103BDD" w:rsidRPr="00103BDD" w:rsidRDefault="00103BDD" w:rsidP="005038A0">
            <w:pPr>
              <w:jc w:val="center"/>
              <w:rPr>
                <w:rFonts w:asciiTheme="minorHAnsi" w:hAnsiTheme="minorHAnsi" w:cstheme="minorHAnsi"/>
              </w:rPr>
            </w:pPr>
            <w:r w:rsidRPr="00103BDD">
              <w:rPr>
                <w:rFonts w:asciiTheme="minorHAnsi" w:hAnsiTheme="minorHAnsi" w:cstheme="minorHAnsi"/>
              </w:rPr>
              <w:t>Item</w:t>
            </w:r>
          </w:p>
        </w:tc>
        <w:tc>
          <w:tcPr>
            <w:tcW w:w="5841" w:type="dxa"/>
            <w:vAlign w:val="center"/>
          </w:tcPr>
          <w:p w14:paraId="77EC1DC5" w14:textId="77777777" w:rsidR="00103BDD" w:rsidRPr="00103BDD" w:rsidRDefault="00103BDD" w:rsidP="005038A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03BDD">
              <w:rPr>
                <w:rFonts w:asciiTheme="minorHAnsi" w:hAnsiTheme="minorHAnsi" w:cstheme="minorHAnsi"/>
              </w:rPr>
              <w:t>Descrição</w:t>
            </w:r>
          </w:p>
        </w:tc>
        <w:tc>
          <w:tcPr>
            <w:tcW w:w="1275" w:type="dxa"/>
            <w:vAlign w:val="center"/>
          </w:tcPr>
          <w:p w14:paraId="383EF3F2" w14:textId="77777777" w:rsidR="00103BDD" w:rsidRPr="00103BDD" w:rsidRDefault="00103BDD" w:rsidP="005038A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03BDD">
              <w:rPr>
                <w:rFonts w:asciiTheme="minorHAnsi" w:hAnsiTheme="minorHAnsi" w:cstheme="minorHAnsi"/>
              </w:rPr>
              <w:t>Período</w:t>
            </w:r>
          </w:p>
        </w:tc>
        <w:tc>
          <w:tcPr>
            <w:tcW w:w="1701" w:type="dxa"/>
            <w:vAlign w:val="center"/>
          </w:tcPr>
          <w:p w14:paraId="62215B9C" w14:textId="5D99493C" w:rsidR="00103BDD" w:rsidRPr="00103BDD" w:rsidRDefault="00103BDD" w:rsidP="005038A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03BDD">
              <w:rPr>
                <w:rFonts w:asciiTheme="minorHAnsi" w:hAnsiTheme="minorHAnsi" w:cstheme="minorHAnsi"/>
              </w:rPr>
              <w:t xml:space="preserve">Valor </w:t>
            </w:r>
            <w:r>
              <w:rPr>
                <w:rFonts w:asciiTheme="minorHAnsi" w:hAnsiTheme="minorHAnsi" w:cstheme="minorHAnsi"/>
              </w:rPr>
              <w:t>Mensal</w:t>
            </w:r>
          </w:p>
        </w:tc>
      </w:tr>
      <w:tr w:rsidR="00103BDD" w:rsidRPr="00737C43" w14:paraId="3BE0F008" w14:textId="77777777" w:rsidTr="00103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vAlign w:val="center"/>
          </w:tcPr>
          <w:p w14:paraId="6CDFAEBF" w14:textId="77777777" w:rsidR="00103BDD" w:rsidRPr="00103BDD" w:rsidRDefault="00103BDD" w:rsidP="005038A0">
            <w:pPr>
              <w:jc w:val="center"/>
              <w:rPr>
                <w:rFonts w:asciiTheme="minorHAnsi" w:hAnsiTheme="minorHAnsi" w:cstheme="minorHAnsi"/>
              </w:rPr>
            </w:pPr>
            <w:r w:rsidRPr="00103BDD">
              <w:rPr>
                <w:rFonts w:asciiTheme="minorHAnsi" w:hAnsiTheme="minorHAnsi" w:cstheme="minorHAnsi"/>
              </w:rPr>
              <w:t>01</w:t>
            </w:r>
          </w:p>
        </w:tc>
        <w:tc>
          <w:tcPr>
            <w:tcW w:w="5841" w:type="dxa"/>
            <w:vAlign w:val="center"/>
          </w:tcPr>
          <w:p w14:paraId="66B55893" w14:textId="77777777" w:rsidR="00103BDD" w:rsidRPr="00103BDD" w:rsidRDefault="00103BDD" w:rsidP="005038A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03BDD">
              <w:rPr>
                <w:rFonts w:asciiTheme="minorHAnsi" w:hAnsiTheme="minorHAnsi" w:cstheme="minorHAnsi"/>
              </w:rPr>
              <w:t>Serviços de suporte técnico, operação, manutenção preventiva e corretiva com fornecimento de peças para os itens abaixo:</w:t>
            </w:r>
          </w:p>
          <w:p w14:paraId="71C88DB1" w14:textId="5A145A4D" w:rsidR="00103BDD" w:rsidRPr="000C600C" w:rsidRDefault="00103BDD" w:rsidP="00103BDD">
            <w:pPr>
              <w:pStyle w:val="PargrafodaLista"/>
              <w:numPr>
                <w:ilvl w:val="0"/>
                <w:numId w:val="3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sidRPr="000C600C">
              <w:rPr>
                <w:rFonts w:asciiTheme="minorHAnsi" w:hAnsiTheme="minorHAnsi" w:cstheme="minorHAnsi"/>
                <w:color w:val="FF0000"/>
              </w:rPr>
              <w:t>Uma central PABX modelo OPENSCAPE BUSINESS</w:t>
            </w:r>
            <w:r w:rsidR="00641716" w:rsidRPr="000C600C">
              <w:rPr>
                <w:rFonts w:asciiTheme="minorHAnsi" w:hAnsiTheme="minorHAnsi" w:cstheme="minorHAnsi"/>
                <w:color w:val="FF0000"/>
              </w:rPr>
              <w:t xml:space="preserve"> 4000 ou </w:t>
            </w:r>
            <w:r w:rsidRPr="000C600C">
              <w:rPr>
                <w:rFonts w:asciiTheme="minorHAnsi" w:hAnsiTheme="minorHAnsi" w:cstheme="minorHAnsi"/>
                <w:color w:val="FF0000"/>
              </w:rPr>
              <w:t xml:space="preserve"> X8 </w:t>
            </w:r>
            <w:r w:rsidR="00641716" w:rsidRPr="000C600C">
              <w:rPr>
                <w:rFonts w:asciiTheme="minorHAnsi" w:hAnsiTheme="minorHAnsi" w:cstheme="minorHAnsi"/>
                <w:color w:val="FF0000"/>
              </w:rPr>
              <w:t xml:space="preserve">ou X5 </w:t>
            </w:r>
            <w:r w:rsidRPr="000C600C">
              <w:rPr>
                <w:rFonts w:asciiTheme="minorHAnsi" w:hAnsiTheme="minorHAnsi" w:cstheme="minorHAnsi"/>
                <w:color w:val="FF0000"/>
              </w:rPr>
              <w:t>do fabricante UNIFY.</w:t>
            </w:r>
          </w:p>
          <w:p w14:paraId="5C3FC2A1" w14:textId="0A331355" w:rsidR="00103BDD" w:rsidRPr="00103BDD" w:rsidRDefault="00641716" w:rsidP="00103BDD">
            <w:pPr>
              <w:pStyle w:val="PargrafodaLista"/>
              <w:numPr>
                <w:ilvl w:val="0"/>
                <w:numId w:val="3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C600C">
              <w:rPr>
                <w:rFonts w:asciiTheme="minorHAnsi" w:hAnsiTheme="minorHAnsi" w:cstheme="minorHAnsi"/>
                <w:color w:val="FF0000"/>
              </w:rPr>
              <w:t>(XX)</w:t>
            </w:r>
            <w:r w:rsidR="00103BDD" w:rsidRPr="000C600C">
              <w:rPr>
                <w:rFonts w:asciiTheme="minorHAnsi" w:hAnsiTheme="minorHAnsi" w:cstheme="minorHAnsi"/>
                <w:color w:val="FF0000"/>
              </w:rPr>
              <w:t xml:space="preserve"> aparelhos telefônicos digitais modelo OPENSTAGE 15T do fabricante SIEMENS.</w:t>
            </w:r>
          </w:p>
        </w:tc>
        <w:tc>
          <w:tcPr>
            <w:tcW w:w="1275" w:type="dxa"/>
            <w:vAlign w:val="center"/>
          </w:tcPr>
          <w:p w14:paraId="151A9466" w14:textId="77777777" w:rsidR="00103BDD" w:rsidRPr="00103BDD" w:rsidRDefault="00103BDD" w:rsidP="005038A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03BDD">
              <w:rPr>
                <w:rFonts w:asciiTheme="minorHAnsi" w:hAnsiTheme="minorHAnsi" w:cstheme="minorHAnsi"/>
              </w:rPr>
              <w:t>12 meses</w:t>
            </w:r>
          </w:p>
        </w:tc>
        <w:tc>
          <w:tcPr>
            <w:tcW w:w="1701" w:type="dxa"/>
            <w:vAlign w:val="center"/>
          </w:tcPr>
          <w:p w14:paraId="37BBD4D6" w14:textId="006A69D8" w:rsidR="00103BDD" w:rsidRPr="00103BDD" w:rsidRDefault="00103BDD" w:rsidP="005038A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103BDD">
              <w:rPr>
                <w:rFonts w:asciiTheme="minorHAnsi" w:hAnsiTheme="minorHAnsi" w:cstheme="minorHAnsi"/>
                <w:b/>
                <w:color w:val="FF0000"/>
              </w:rPr>
              <w:t xml:space="preserve">R$ XX.XXX,XX </w:t>
            </w:r>
            <w:r w:rsidRPr="00103BDD">
              <w:rPr>
                <w:rFonts w:asciiTheme="minorHAnsi" w:hAnsiTheme="minorHAnsi" w:cstheme="minorHAnsi"/>
                <w:color w:val="FF0000"/>
              </w:rPr>
              <w:t>‬</w:t>
            </w:r>
            <w:r w:rsidRPr="00103BDD">
              <w:rPr>
                <w:rFonts w:asciiTheme="minorHAnsi" w:hAnsiTheme="minorHAnsi" w:cstheme="minorHAnsi"/>
                <w:color w:val="FF0000"/>
              </w:rPr>
              <w:t>‬</w:t>
            </w:r>
            <w:r w:rsidRPr="00103BDD">
              <w:rPr>
                <w:rFonts w:asciiTheme="minorHAnsi" w:hAnsiTheme="minorHAnsi" w:cstheme="minorHAnsi"/>
                <w:color w:val="FF0000"/>
              </w:rPr>
              <w:t>‬</w:t>
            </w:r>
            <w:r w:rsidRPr="00103BDD">
              <w:rPr>
                <w:rFonts w:asciiTheme="minorHAnsi" w:hAnsiTheme="minorHAnsi" w:cstheme="minorHAnsi"/>
                <w:color w:val="FF0000"/>
              </w:rPr>
              <w:t>‬</w:t>
            </w:r>
            <w:r w:rsidRPr="00103BDD">
              <w:rPr>
                <w:rFonts w:asciiTheme="minorHAnsi" w:hAnsiTheme="minorHAnsi" w:cstheme="minorHAnsi"/>
                <w:color w:val="FF0000"/>
              </w:rPr>
              <w:t>‬</w:t>
            </w:r>
          </w:p>
        </w:tc>
      </w:tr>
    </w:tbl>
    <w:p w14:paraId="3C2DF974" w14:textId="77777777" w:rsidR="00E87891" w:rsidRPr="005E31E8" w:rsidRDefault="00E87891" w:rsidP="00E87891">
      <w:pPr>
        <w:pStyle w:val="SemEspaamento"/>
        <w:rPr>
          <w:rFonts w:asciiTheme="minorHAnsi" w:hAnsiTheme="minorHAnsi" w:cstheme="minorHAnsi"/>
          <w:sz w:val="12"/>
          <w:szCs w:val="12"/>
        </w:rPr>
      </w:pPr>
    </w:p>
    <w:p w14:paraId="4AC79AF3" w14:textId="51892E1F" w:rsidR="00E87891" w:rsidRPr="00180814" w:rsidRDefault="00E87891" w:rsidP="00E87891">
      <w:pPr>
        <w:pStyle w:val="SemEspaamento"/>
        <w:rPr>
          <w:rFonts w:asciiTheme="minorHAnsi" w:hAnsiTheme="minorHAnsi" w:cstheme="minorHAnsi"/>
        </w:rPr>
      </w:pPr>
      <w:r w:rsidRPr="00180814">
        <w:rPr>
          <w:rFonts w:asciiTheme="minorHAnsi" w:hAnsiTheme="minorHAnsi" w:cstheme="minorHAnsi"/>
          <w:b/>
        </w:rPr>
        <w:t>Valor Global</w:t>
      </w:r>
      <w:r w:rsidRPr="00180814">
        <w:rPr>
          <w:rFonts w:asciiTheme="minorHAnsi" w:hAnsiTheme="minorHAnsi" w:cstheme="minorHAnsi"/>
        </w:rPr>
        <w:t xml:space="preserve">: </w:t>
      </w:r>
      <w:r w:rsidRPr="00103BDD">
        <w:rPr>
          <w:rFonts w:asciiTheme="minorHAnsi" w:hAnsiTheme="minorHAnsi" w:cstheme="minorHAnsi"/>
          <w:b/>
          <w:color w:val="FF0000"/>
        </w:rPr>
        <w:t>R$ XX.XXX,XX</w:t>
      </w:r>
      <w:r w:rsidRPr="00180814">
        <w:rPr>
          <w:rFonts w:asciiTheme="minorHAnsi" w:hAnsiTheme="minorHAnsi" w:cstheme="minorHAnsi"/>
          <w:color w:val="FF0000"/>
        </w:rPr>
        <w:t xml:space="preserve"> (valor por extenso).</w:t>
      </w:r>
    </w:p>
    <w:p w14:paraId="669044E0" w14:textId="77777777" w:rsidR="00E87891" w:rsidRPr="00180814" w:rsidRDefault="00E87891" w:rsidP="00E87891">
      <w:pPr>
        <w:pStyle w:val="SemEspaamento"/>
        <w:rPr>
          <w:rFonts w:asciiTheme="minorHAnsi" w:hAnsiTheme="minorHAnsi" w:cstheme="minorHAnsi"/>
        </w:rPr>
      </w:pPr>
    </w:p>
    <w:p w14:paraId="1775C6BC" w14:textId="4A8DC700" w:rsidR="00964C59" w:rsidRPr="00E45ACD" w:rsidRDefault="00E87891" w:rsidP="00E87891">
      <w:pPr>
        <w:pStyle w:val="SemEspaamento"/>
        <w:rPr>
          <w:rFonts w:asciiTheme="minorHAnsi" w:hAnsiTheme="minorHAnsi" w:cstheme="minorHAnsi"/>
        </w:rPr>
      </w:pPr>
      <w:r w:rsidRPr="00E45ACD">
        <w:rPr>
          <w:rFonts w:asciiTheme="minorHAnsi" w:hAnsiTheme="minorHAnsi" w:cstheme="minorHAnsi"/>
        </w:rPr>
        <w:t xml:space="preserve">Nos preços </w:t>
      </w:r>
      <w:r w:rsidR="00B274F6" w:rsidRPr="00E45ACD">
        <w:rPr>
          <w:rFonts w:asciiTheme="minorHAnsi" w:hAnsiTheme="minorHAnsi" w:cstheme="minorHAnsi"/>
        </w:rPr>
        <w:t xml:space="preserve">apresentados </w:t>
      </w:r>
      <w:r w:rsidR="00964C59" w:rsidRPr="00E45ACD">
        <w:rPr>
          <w:rFonts w:asciiTheme="minorHAnsi" w:hAnsiTheme="minorHAnsi" w:cstheme="minorHAnsi"/>
        </w:rPr>
        <w:t>para os itens</w:t>
      </w:r>
      <w:r w:rsidR="00B274F6" w:rsidRPr="00E45ACD">
        <w:rPr>
          <w:rFonts w:asciiTheme="minorHAnsi" w:hAnsiTheme="minorHAnsi" w:cstheme="minorHAnsi"/>
        </w:rPr>
        <w:t xml:space="preserve"> acima identificados </w:t>
      </w:r>
      <w:r w:rsidRPr="00E45ACD">
        <w:rPr>
          <w:rFonts w:asciiTheme="minorHAnsi" w:hAnsiTheme="minorHAnsi" w:cstheme="minorHAnsi"/>
        </w:rPr>
        <w:t xml:space="preserve">estão inclusos todos os </w:t>
      </w:r>
      <w:r w:rsidR="00964C59" w:rsidRPr="00E45ACD">
        <w:rPr>
          <w:rFonts w:asciiTheme="minorHAnsi" w:hAnsiTheme="minorHAnsi" w:cstheme="minorHAnsi"/>
        </w:rPr>
        <w:t xml:space="preserve">componentes </w:t>
      </w:r>
      <w:r w:rsidRPr="00E45ACD">
        <w:rPr>
          <w:rFonts w:asciiTheme="minorHAnsi" w:hAnsiTheme="minorHAnsi" w:cstheme="minorHAnsi"/>
        </w:rPr>
        <w:t xml:space="preserve">necessários </w:t>
      </w:r>
      <w:r w:rsidR="00B274F6" w:rsidRPr="00E45ACD">
        <w:rPr>
          <w:rFonts w:asciiTheme="minorHAnsi" w:hAnsiTheme="minorHAnsi" w:cstheme="minorHAnsi"/>
        </w:rPr>
        <w:t>ao</w:t>
      </w:r>
      <w:r w:rsidR="00964C59" w:rsidRPr="00E45ACD">
        <w:rPr>
          <w:rFonts w:asciiTheme="minorHAnsi" w:hAnsiTheme="minorHAnsi" w:cstheme="minorHAnsi"/>
        </w:rPr>
        <w:t xml:space="preserve"> completo funcionamento da solução </w:t>
      </w:r>
      <w:r w:rsidR="00103BDD">
        <w:rPr>
          <w:rFonts w:asciiTheme="minorHAnsi" w:hAnsiTheme="minorHAnsi" w:cstheme="minorHAnsi"/>
        </w:rPr>
        <w:t xml:space="preserve">de telefonia em uso na </w:t>
      </w:r>
      <w:r w:rsidR="001E4255">
        <w:rPr>
          <w:rFonts w:asciiTheme="minorHAnsi" w:hAnsiTheme="minorHAnsi" w:cstheme="minorHAnsi"/>
        </w:rPr>
        <w:t>(Órgão ou Secretária)</w:t>
      </w:r>
      <w:r w:rsidR="00103BDD">
        <w:rPr>
          <w:rFonts w:asciiTheme="minorHAnsi" w:hAnsiTheme="minorHAnsi" w:cstheme="minorHAnsi"/>
        </w:rPr>
        <w:t>.</w:t>
      </w:r>
    </w:p>
    <w:p w14:paraId="25B7F497" w14:textId="68E33B3D" w:rsidR="00964C59" w:rsidRDefault="00964C59" w:rsidP="00E87891">
      <w:pPr>
        <w:pStyle w:val="SemEspaamento"/>
        <w:rPr>
          <w:rFonts w:asciiTheme="minorHAnsi" w:hAnsiTheme="minorHAnsi" w:cstheme="minorHAnsi"/>
        </w:rPr>
      </w:pPr>
    </w:p>
    <w:p w14:paraId="47AF3518" w14:textId="46680E5C" w:rsidR="00E87891" w:rsidRPr="00180814" w:rsidRDefault="00B274F6" w:rsidP="00E87891">
      <w:pPr>
        <w:pStyle w:val="SemEspaamento"/>
        <w:rPr>
          <w:rFonts w:asciiTheme="minorHAnsi" w:hAnsiTheme="minorHAnsi" w:cstheme="minorHAnsi"/>
        </w:rPr>
      </w:pPr>
      <w:r>
        <w:rPr>
          <w:rFonts w:asciiTheme="minorHAnsi" w:hAnsiTheme="minorHAnsi" w:cstheme="minorHAnsi"/>
        </w:rPr>
        <w:t>Da mesma forma</w:t>
      </w:r>
      <w:r w:rsidR="00103BDD">
        <w:rPr>
          <w:rFonts w:asciiTheme="minorHAnsi" w:hAnsiTheme="minorHAnsi" w:cstheme="minorHAnsi"/>
        </w:rPr>
        <w:t>,</w:t>
      </w:r>
      <w:r>
        <w:rPr>
          <w:rFonts w:asciiTheme="minorHAnsi" w:hAnsiTheme="minorHAnsi" w:cstheme="minorHAnsi"/>
        </w:rPr>
        <w:t xml:space="preserve"> estão inclusos todos os custos necessários à completa </w:t>
      </w:r>
      <w:r w:rsidR="00E87891" w:rsidRPr="00180814">
        <w:rPr>
          <w:rFonts w:asciiTheme="minorHAnsi" w:hAnsiTheme="minorHAnsi" w:cstheme="minorHAnsi"/>
        </w:rPr>
        <w:t>execução dos</w:t>
      </w:r>
      <w:r w:rsidR="00103BDD">
        <w:rPr>
          <w:rFonts w:asciiTheme="minorHAnsi" w:hAnsiTheme="minorHAnsi" w:cstheme="minorHAnsi"/>
        </w:rPr>
        <w:t xml:space="preserve"> serviços</w:t>
      </w:r>
      <w:r>
        <w:rPr>
          <w:rFonts w:asciiTheme="minorHAnsi" w:hAnsiTheme="minorHAnsi" w:cstheme="minorHAnsi"/>
        </w:rPr>
        <w:t xml:space="preserve">, tais como: </w:t>
      </w:r>
      <w:r w:rsidR="00E87891" w:rsidRPr="00180814">
        <w:rPr>
          <w:rFonts w:asciiTheme="minorHAnsi" w:hAnsiTheme="minorHAnsi" w:cstheme="minorHAnsi"/>
        </w:rPr>
        <w:t>tributos, fretes, seguros, encargos trabalhistas, previdenciários, fiscais, comerciais, taxas e quaisquer outras despesas que incidam ou venham a incidir sobre o objeto desta licitação.</w:t>
      </w:r>
    </w:p>
    <w:p w14:paraId="2794ACE4" w14:textId="77777777" w:rsidR="00E87891" w:rsidRPr="00180814" w:rsidRDefault="00E87891" w:rsidP="00E87891">
      <w:pPr>
        <w:pStyle w:val="SemEspaamento"/>
        <w:rPr>
          <w:rFonts w:asciiTheme="minorHAnsi" w:hAnsiTheme="minorHAnsi" w:cstheme="minorHAnsi"/>
        </w:rPr>
      </w:pPr>
    </w:p>
    <w:p w14:paraId="0DB97222" w14:textId="77777777" w:rsidR="00E87891" w:rsidRPr="00180814" w:rsidRDefault="00E87891" w:rsidP="00E87891">
      <w:pPr>
        <w:pStyle w:val="SemEspaamento"/>
        <w:rPr>
          <w:rFonts w:asciiTheme="minorHAnsi" w:hAnsiTheme="minorHAnsi" w:cstheme="minorHAnsi"/>
        </w:rPr>
      </w:pPr>
      <w:r w:rsidRPr="00180814">
        <w:rPr>
          <w:rFonts w:asciiTheme="minorHAnsi" w:hAnsiTheme="minorHAnsi" w:cstheme="minorHAnsi"/>
        </w:rPr>
        <w:t xml:space="preserve">O prazo de validade da proposta é de ______ (___________________) dias, contados a partir da data de abertura do Pregão. </w:t>
      </w:r>
      <w:r w:rsidRPr="00180814">
        <w:rPr>
          <w:rFonts w:asciiTheme="minorHAnsi" w:hAnsiTheme="minorHAnsi" w:cstheme="minorHAnsi"/>
          <w:b/>
        </w:rPr>
        <w:t>(Não poderá ser inferior a sessenta dias).</w:t>
      </w:r>
    </w:p>
    <w:p w14:paraId="1E5C4AE2" w14:textId="77777777" w:rsidR="00E87891" w:rsidRPr="00180814" w:rsidRDefault="00E87891" w:rsidP="00E87891">
      <w:pPr>
        <w:pStyle w:val="SemEspaamento"/>
        <w:rPr>
          <w:rFonts w:asciiTheme="minorHAnsi" w:hAnsiTheme="minorHAnsi" w:cstheme="minorHAnsi"/>
        </w:rPr>
      </w:pPr>
    </w:p>
    <w:p w14:paraId="55B19359" w14:textId="1E8BAE3A" w:rsidR="006E6FB3" w:rsidRDefault="00E87891" w:rsidP="00E87891">
      <w:pPr>
        <w:pStyle w:val="SemEspaamento"/>
        <w:rPr>
          <w:rFonts w:asciiTheme="minorHAnsi" w:hAnsiTheme="minorHAnsi" w:cstheme="minorHAnsi"/>
        </w:rPr>
      </w:pPr>
      <w:r w:rsidRPr="00180814">
        <w:rPr>
          <w:rFonts w:asciiTheme="minorHAnsi" w:hAnsiTheme="minorHAnsi" w:cstheme="minorHAnsi"/>
        </w:rPr>
        <w:t>Caso nos seja adjudicado o objeto da licitação, comprometemos a assinar o contrato no prazo determinado no Edital, e para esse fim fornecemos os seguintes dados:</w:t>
      </w:r>
    </w:p>
    <w:p w14:paraId="6FA7A6C2" w14:textId="77777777" w:rsidR="006E6FB3" w:rsidRDefault="006E6FB3">
      <w:pPr>
        <w:spacing w:after="200" w:line="276" w:lineRule="auto"/>
        <w:jc w:val="left"/>
        <w:rPr>
          <w:rFonts w:asciiTheme="minorHAnsi" w:hAnsiTheme="minorHAnsi" w:cstheme="minorHAnsi"/>
          <w:lang w:eastAsia="en-US" w:bidi="en-US"/>
        </w:rPr>
      </w:pPr>
      <w:r>
        <w:rPr>
          <w:rFonts w:asciiTheme="minorHAnsi" w:hAnsiTheme="minorHAnsi" w:cstheme="minorHAnsi"/>
        </w:rPr>
        <w:br w:type="page"/>
      </w:r>
    </w:p>
    <w:p w14:paraId="226BD9B5" w14:textId="77777777" w:rsidR="00E87891" w:rsidRDefault="00E87891" w:rsidP="00E87891">
      <w:pPr>
        <w:pStyle w:val="SemEspaamento"/>
        <w:rPr>
          <w:rFonts w:asciiTheme="minorHAnsi" w:hAnsiTheme="minorHAnsi" w:cstheme="minorHAnsi"/>
          <w:sz w:val="24"/>
          <w:szCs w:val="24"/>
        </w:rPr>
      </w:pPr>
    </w:p>
    <w:p w14:paraId="186E8F9B" w14:textId="77777777" w:rsidR="00E87891" w:rsidRDefault="00E87891" w:rsidP="00E87891">
      <w:pPr>
        <w:pStyle w:val="SemEspaamento"/>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1"/>
        <w:gridCol w:w="420"/>
        <w:gridCol w:w="2400"/>
        <w:gridCol w:w="1560"/>
        <w:gridCol w:w="1606"/>
      </w:tblGrid>
      <w:tr w:rsidR="00E87891" w:rsidRPr="00180814" w14:paraId="4E50F377" w14:textId="77777777" w:rsidTr="00B56D00">
        <w:trPr>
          <w:cantSplit/>
          <w:trHeight w:val="293"/>
        </w:trPr>
        <w:tc>
          <w:tcPr>
            <w:tcW w:w="9777" w:type="dxa"/>
            <w:gridSpan w:val="5"/>
            <w:shd w:val="pct20" w:color="auto" w:fill="FFFFFF"/>
          </w:tcPr>
          <w:p w14:paraId="6487F1B7" w14:textId="77777777" w:rsidR="00E87891" w:rsidRPr="00180814" w:rsidRDefault="00E87891" w:rsidP="00B56D00">
            <w:pPr>
              <w:pStyle w:val="HeadingBase"/>
              <w:keepLines w:val="0"/>
              <w:widowControl/>
              <w:spacing w:before="40" w:after="40"/>
              <w:rPr>
                <w:rFonts w:asciiTheme="minorHAnsi" w:hAnsiTheme="minorHAnsi" w:cs="Times New Roman"/>
                <w:bCs/>
                <w:caps w:val="0"/>
                <w:sz w:val="22"/>
                <w:szCs w:val="22"/>
                <w:lang w:val="pt-BR"/>
              </w:rPr>
            </w:pPr>
            <w:r w:rsidRPr="00180814">
              <w:rPr>
                <w:rFonts w:asciiTheme="minorHAnsi" w:hAnsiTheme="minorHAnsi" w:cs="Times New Roman"/>
                <w:bCs/>
                <w:caps w:val="0"/>
                <w:sz w:val="22"/>
                <w:szCs w:val="22"/>
                <w:lang w:val="pt-BR"/>
              </w:rPr>
              <w:t>DADOS DA EMPRESA</w:t>
            </w:r>
          </w:p>
        </w:tc>
      </w:tr>
      <w:tr w:rsidR="00E87891" w:rsidRPr="00180814" w14:paraId="0E51D331" w14:textId="77777777" w:rsidTr="00B56D00">
        <w:trPr>
          <w:cantSplit/>
          <w:trHeight w:val="276"/>
        </w:trPr>
        <w:tc>
          <w:tcPr>
            <w:tcW w:w="6560" w:type="dxa"/>
            <w:gridSpan w:val="3"/>
            <w:shd w:val="clear" w:color="auto" w:fill="FFFFFF"/>
          </w:tcPr>
          <w:p w14:paraId="1298EAFC" w14:textId="77777777" w:rsidR="00E87891" w:rsidRPr="00180814" w:rsidRDefault="00E87891" w:rsidP="00B56D00">
            <w:pPr>
              <w:rPr>
                <w:rFonts w:asciiTheme="minorHAnsi" w:hAnsiTheme="minorHAnsi"/>
              </w:rPr>
            </w:pPr>
            <w:r w:rsidRPr="00180814">
              <w:rPr>
                <w:rFonts w:asciiTheme="minorHAnsi" w:hAnsiTheme="minorHAnsi"/>
              </w:rPr>
              <w:t>Razão Social:</w:t>
            </w:r>
          </w:p>
        </w:tc>
        <w:tc>
          <w:tcPr>
            <w:tcW w:w="3217" w:type="dxa"/>
            <w:gridSpan w:val="2"/>
            <w:shd w:val="clear" w:color="auto" w:fill="FFFFFF"/>
          </w:tcPr>
          <w:p w14:paraId="0F7B755B" w14:textId="77777777" w:rsidR="00E87891" w:rsidRPr="00180814" w:rsidRDefault="00E87891" w:rsidP="00B56D00">
            <w:pPr>
              <w:rPr>
                <w:rFonts w:asciiTheme="minorHAnsi" w:hAnsiTheme="minorHAnsi"/>
              </w:rPr>
            </w:pPr>
            <w:r w:rsidRPr="00180814">
              <w:rPr>
                <w:rFonts w:asciiTheme="minorHAnsi" w:hAnsiTheme="minorHAnsi"/>
              </w:rPr>
              <w:t>CNPJ:</w:t>
            </w:r>
          </w:p>
        </w:tc>
      </w:tr>
      <w:tr w:rsidR="00E87891" w:rsidRPr="00180814" w14:paraId="60CA4D97" w14:textId="77777777" w:rsidTr="00B56D00">
        <w:trPr>
          <w:cantSplit/>
          <w:trHeight w:val="276"/>
        </w:trPr>
        <w:tc>
          <w:tcPr>
            <w:tcW w:w="6560" w:type="dxa"/>
            <w:gridSpan w:val="3"/>
            <w:shd w:val="clear" w:color="auto" w:fill="FFFFFF"/>
          </w:tcPr>
          <w:p w14:paraId="741FBBF0" w14:textId="77777777" w:rsidR="00E87891" w:rsidRPr="00180814" w:rsidRDefault="00E87891" w:rsidP="00B56D00">
            <w:pPr>
              <w:rPr>
                <w:rFonts w:asciiTheme="minorHAnsi" w:hAnsiTheme="minorHAnsi"/>
              </w:rPr>
            </w:pPr>
            <w:r w:rsidRPr="00180814">
              <w:rPr>
                <w:rFonts w:asciiTheme="minorHAnsi" w:hAnsiTheme="minorHAnsi"/>
              </w:rPr>
              <w:t>Endereço:</w:t>
            </w:r>
          </w:p>
        </w:tc>
        <w:tc>
          <w:tcPr>
            <w:tcW w:w="3217" w:type="dxa"/>
            <w:gridSpan w:val="2"/>
            <w:shd w:val="clear" w:color="auto" w:fill="FFFFFF"/>
          </w:tcPr>
          <w:p w14:paraId="0079EEC9" w14:textId="77777777" w:rsidR="00E87891" w:rsidRPr="00180814" w:rsidRDefault="00E87891" w:rsidP="00B56D00">
            <w:pPr>
              <w:rPr>
                <w:rFonts w:asciiTheme="minorHAnsi" w:hAnsiTheme="minorHAnsi"/>
              </w:rPr>
            </w:pPr>
            <w:r w:rsidRPr="00180814">
              <w:rPr>
                <w:rFonts w:asciiTheme="minorHAnsi" w:hAnsiTheme="minorHAnsi"/>
              </w:rPr>
              <w:t>Tel/Fax:</w:t>
            </w:r>
          </w:p>
        </w:tc>
      </w:tr>
      <w:tr w:rsidR="00E87891" w:rsidRPr="00180814" w14:paraId="6AD315BE" w14:textId="77777777" w:rsidTr="00B56D00">
        <w:trPr>
          <w:trHeight w:val="276"/>
        </w:trPr>
        <w:tc>
          <w:tcPr>
            <w:tcW w:w="3696" w:type="dxa"/>
            <w:shd w:val="clear" w:color="auto" w:fill="FFFFFF"/>
          </w:tcPr>
          <w:p w14:paraId="4C0F7904" w14:textId="77777777" w:rsidR="00E87891" w:rsidRPr="00180814" w:rsidRDefault="00E87891" w:rsidP="00B56D00">
            <w:pPr>
              <w:rPr>
                <w:rFonts w:asciiTheme="minorHAnsi" w:hAnsiTheme="minorHAnsi"/>
              </w:rPr>
            </w:pPr>
            <w:r w:rsidRPr="00180814">
              <w:rPr>
                <w:rFonts w:asciiTheme="minorHAnsi" w:hAnsiTheme="minorHAnsi"/>
              </w:rPr>
              <w:t>CEP:</w:t>
            </w:r>
          </w:p>
        </w:tc>
        <w:tc>
          <w:tcPr>
            <w:tcW w:w="4454" w:type="dxa"/>
            <w:gridSpan w:val="3"/>
            <w:shd w:val="clear" w:color="auto" w:fill="FFFFFF"/>
          </w:tcPr>
          <w:p w14:paraId="08A2679F" w14:textId="77777777" w:rsidR="00E87891" w:rsidRPr="00180814" w:rsidRDefault="00E87891" w:rsidP="00B56D00">
            <w:pPr>
              <w:rPr>
                <w:rFonts w:asciiTheme="minorHAnsi" w:hAnsiTheme="minorHAnsi"/>
              </w:rPr>
            </w:pPr>
            <w:r w:rsidRPr="00180814">
              <w:rPr>
                <w:rFonts w:asciiTheme="minorHAnsi" w:hAnsiTheme="minorHAnsi"/>
              </w:rPr>
              <w:t>Cidade:</w:t>
            </w:r>
          </w:p>
        </w:tc>
        <w:tc>
          <w:tcPr>
            <w:tcW w:w="1627" w:type="dxa"/>
            <w:shd w:val="clear" w:color="auto" w:fill="FFFFFF"/>
          </w:tcPr>
          <w:p w14:paraId="596DF815" w14:textId="77777777" w:rsidR="00E87891" w:rsidRPr="00180814" w:rsidRDefault="00E87891" w:rsidP="00B56D00">
            <w:pPr>
              <w:rPr>
                <w:rFonts w:asciiTheme="minorHAnsi" w:hAnsiTheme="minorHAnsi"/>
              </w:rPr>
            </w:pPr>
            <w:r w:rsidRPr="00180814">
              <w:rPr>
                <w:rFonts w:asciiTheme="minorHAnsi" w:hAnsiTheme="minorHAnsi"/>
              </w:rPr>
              <w:t>UF:</w:t>
            </w:r>
          </w:p>
        </w:tc>
      </w:tr>
      <w:tr w:rsidR="00E87891" w:rsidRPr="00180814" w14:paraId="05EED013" w14:textId="77777777" w:rsidTr="00B56D00">
        <w:trPr>
          <w:trHeight w:val="276"/>
        </w:trPr>
        <w:tc>
          <w:tcPr>
            <w:tcW w:w="3696" w:type="dxa"/>
            <w:tcBorders>
              <w:bottom w:val="single" w:sz="4" w:space="0" w:color="auto"/>
            </w:tcBorders>
            <w:shd w:val="clear" w:color="auto" w:fill="FFFFFF"/>
          </w:tcPr>
          <w:p w14:paraId="3EF60B3E" w14:textId="77777777" w:rsidR="00E87891" w:rsidRPr="00180814" w:rsidRDefault="00E87891" w:rsidP="00B56D00">
            <w:pPr>
              <w:rPr>
                <w:rFonts w:asciiTheme="minorHAnsi" w:hAnsiTheme="minorHAnsi"/>
              </w:rPr>
            </w:pPr>
            <w:r w:rsidRPr="00180814">
              <w:rPr>
                <w:rFonts w:asciiTheme="minorHAnsi" w:hAnsiTheme="minorHAnsi"/>
              </w:rPr>
              <w:t>Banco:</w:t>
            </w:r>
          </w:p>
        </w:tc>
        <w:tc>
          <w:tcPr>
            <w:tcW w:w="2864" w:type="dxa"/>
            <w:gridSpan w:val="2"/>
            <w:tcBorders>
              <w:bottom w:val="single" w:sz="4" w:space="0" w:color="auto"/>
            </w:tcBorders>
            <w:shd w:val="clear" w:color="auto" w:fill="FFFFFF"/>
          </w:tcPr>
          <w:p w14:paraId="001A0EB0" w14:textId="77777777" w:rsidR="00E87891" w:rsidRPr="00180814" w:rsidRDefault="00E87891" w:rsidP="00B56D00">
            <w:pPr>
              <w:rPr>
                <w:rFonts w:asciiTheme="minorHAnsi" w:hAnsiTheme="minorHAnsi"/>
              </w:rPr>
            </w:pPr>
            <w:r w:rsidRPr="00180814">
              <w:rPr>
                <w:rFonts w:asciiTheme="minorHAnsi" w:hAnsiTheme="minorHAnsi"/>
              </w:rPr>
              <w:t>Agência:</w:t>
            </w:r>
          </w:p>
        </w:tc>
        <w:tc>
          <w:tcPr>
            <w:tcW w:w="3217" w:type="dxa"/>
            <w:gridSpan w:val="2"/>
            <w:tcBorders>
              <w:bottom w:val="single" w:sz="4" w:space="0" w:color="auto"/>
            </w:tcBorders>
            <w:shd w:val="clear" w:color="auto" w:fill="FFFFFF"/>
          </w:tcPr>
          <w:p w14:paraId="02B21C28" w14:textId="77777777" w:rsidR="00E87891" w:rsidRPr="00180814" w:rsidRDefault="00E87891" w:rsidP="00B56D00">
            <w:pPr>
              <w:rPr>
                <w:rFonts w:asciiTheme="minorHAnsi" w:hAnsiTheme="minorHAnsi"/>
              </w:rPr>
            </w:pPr>
            <w:r w:rsidRPr="00180814">
              <w:rPr>
                <w:rFonts w:asciiTheme="minorHAnsi" w:hAnsiTheme="minorHAnsi"/>
              </w:rPr>
              <w:t>C/C:</w:t>
            </w:r>
          </w:p>
        </w:tc>
      </w:tr>
      <w:tr w:rsidR="00E87891" w:rsidRPr="00180814" w14:paraId="68C4DAF8" w14:textId="77777777" w:rsidTr="00B56D00">
        <w:trPr>
          <w:cantSplit/>
          <w:trHeight w:val="293"/>
        </w:trPr>
        <w:tc>
          <w:tcPr>
            <w:tcW w:w="9777" w:type="dxa"/>
            <w:gridSpan w:val="5"/>
            <w:shd w:val="pct20" w:color="auto" w:fill="FFFFFF"/>
          </w:tcPr>
          <w:p w14:paraId="35B12AD4" w14:textId="77777777" w:rsidR="00E87891" w:rsidRPr="00180814" w:rsidRDefault="00E87891" w:rsidP="00B56D00">
            <w:pPr>
              <w:spacing w:before="40" w:after="40"/>
              <w:ind w:right="193"/>
              <w:rPr>
                <w:rFonts w:asciiTheme="minorHAnsi" w:hAnsiTheme="minorHAnsi"/>
                <w:b/>
                <w:bCs/>
              </w:rPr>
            </w:pPr>
            <w:r w:rsidRPr="00180814">
              <w:rPr>
                <w:rFonts w:asciiTheme="minorHAnsi" w:hAnsiTheme="minorHAnsi"/>
                <w:b/>
                <w:bCs/>
              </w:rPr>
              <w:t>DADOS DO REPRESENTANTE LEGAL DA EMPRESA PARA ASSINATURA DO CONTRATO:</w:t>
            </w:r>
          </w:p>
        </w:tc>
      </w:tr>
      <w:tr w:rsidR="00E87891" w:rsidRPr="00180814" w14:paraId="2C39BF58" w14:textId="77777777" w:rsidTr="00B56D00">
        <w:trPr>
          <w:cantSplit/>
          <w:trHeight w:val="276"/>
        </w:trPr>
        <w:tc>
          <w:tcPr>
            <w:tcW w:w="9777" w:type="dxa"/>
            <w:gridSpan w:val="5"/>
            <w:shd w:val="clear" w:color="auto" w:fill="FFFFFF"/>
          </w:tcPr>
          <w:p w14:paraId="63115D6B" w14:textId="77777777" w:rsidR="00E87891" w:rsidRPr="00180814" w:rsidRDefault="00E87891" w:rsidP="00B56D00">
            <w:pPr>
              <w:ind w:right="192"/>
              <w:rPr>
                <w:rFonts w:asciiTheme="minorHAnsi" w:hAnsiTheme="minorHAnsi"/>
              </w:rPr>
            </w:pPr>
            <w:r w:rsidRPr="00180814">
              <w:rPr>
                <w:rFonts w:asciiTheme="minorHAnsi" w:hAnsiTheme="minorHAnsi"/>
              </w:rPr>
              <w:t>Nome:</w:t>
            </w:r>
          </w:p>
        </w:tc>
      </w:tr>
      <w:tr w:rsidR="00E87891" w:rsidRPr="00180814" w14:paraId="29BC1C21" w14:textId="77777777" w:rsidTr="00B56D00">
        <w:trPr>
          <w:cantSplit/>
          <w:trHeight w:val="276"/>
        </w:trPr>
        <w:tc>
          <w:tcPr>
            <w:tcW w:w="9777" w:type="dxa"/>
            <w:gridSpan w:val="5"/>
            <w:shd w:val="clear" w:color="auto" w:fill="FFFFFF"/>
          </w:tcPr>
          <w:p w14:paraId="3E6E54E8" w14:textId="77777777" w:rsidR="00E87891" w:rsidRPr="00180814" w:rsidRDefault="00E87891" w:rsidP="00B56D00">
            <w:pPr>
              <w:ind w:right="192"/>
              <w:rPr>
                <w:rFonts w:asciiTheme="minorHAnsi" w:hAnsiTheme="minorHAnsi"/>
              </w:rPr>
            </w:pPr>
            <w:r w:rsidRPr="00180814">
              <w:rPr>
                <w:rFonts w:asciiTheme="minorHAnsi" w:hAnsiTheme="minorHAnsi"/>
              </w:rPr>
              <w:t>Endereço:</w:t>
            </w:r>
          </w:p>
        </w:tc>
      </w:tr>
      <w:tr w:rsidR="00E87891" w:rsidRPr="00180814" w14:paraId="0DC3557D" w14:textId="77777777" w:rsidTr="00B56D00">
        <w:trPr>
          <w:trHeight w:val="276"/>
        </w:trPr>
        <w:tc>
          <w:tcPr>
            <w:tcW w:w="4120" w:type="dxa"/>
            <w:gridSpan w:val="2"/>
            <w:shd w:val="clear" w:color="auto" w:fill="FFFFFF"/>
          </w:tcPr>
          <w:p w14:paraId="308FDB48" w14:textId="77777777" w:rsidR="00E87891" w:rsidRPr="00180814" w:rsidRDefault="00E87891" w:rsidP="00B56D00">
            <w:pPr>
              <w:ind w:right="192"/>
              <w:rPr>
                <w:rFonts w:asciiTheme="minorHAnsi" w:hAnsiTheme="minorHAnsi"/>
              </w:rPr>
            </w:pPr>
            <w:r w:rsidRPr="00180814">
              <w:rPr>
                <w:rFonts w:asciiTheme="minorHAnsi" w:hAnsiTheme="minorHAnsi"/>
              </w:rPr>
              <w:t>CEP:</w:t>
            </w:r>
          </w:p>
        </w:tc>
        <w:tc>
          <w:tcPr>
            <w:tcW w:w="4030" w:type="dxa"/>
            <w:gridSpan w:val="2"/>
            <w:shd w:val="clear" w:color="auto" w:fill="FFFFFF"/>
          </w:tcPr>
          <w:p w14:paraId="19DC22F7" w14:textId="77777777" w:rsidR="00E87891" w:rsidRPr="00180814" w:rsidRDefault="00E87891" w:rsidP="00B56D00">
            <w:pPr>
              <w:ind w:right="192"/>
              <w:rPr>
                <w:rFonts w:asciiTheme="minorHAnsi" w:hAnsiTheme="minorHAnsi"/>
              </w:rPr>
            </w:pPr>
            <w:r w:rsidRPr="00180814">
              <w:rPr>
                <w:rFonts w:asciiTheme="minorHAnsi" w:hAnsiTheme="minorHAnsi"/>
              </w:rPr>
              <w:t>Cidade:</w:t>
            </w:r>
          </w:p>
        </w:tc>
        <w:tc>
          <w:tcPr>
            <w:tcW w:w="1627" w:type="dxa"/>
            <w:shd w:val="clear" w:color="auto" w:fill="FFFFFF"/>
          </w:tcPr>
          <w:p w14:paraId="2D360DFC" w14:textId="77777777" w:rsidR="00E87891" w:rsidRPr="00180814" w:rsidRDefault="00E87891" w:rsidP="00B56D00">
            <w:pPr>
              <w:ind w:right="192"/>
              <w:rPr>
                <w:rFonts w:asciiTheme="minorHAnsi" w:hAnsiTheme="minorHAnsi"/>
              </w:rPr>
            </w:pPr>
            <w:r w:rsidRPr="00180814">
              <w:rPr>
                <w:rFonts w:asciiTheme="minorHAnsi" w:hAnsiTheme="minorHAnsi"/>
              </w:rPr>
              <w:t>UF:</w:t>
            </w:r>
          </w:p>
        </w:tc>
      </w:tr>
      <w:tr w:rsidR="00E87891" w:rsidRPr="00180814" w14:paraId="66808119" w14:textId="77777777" w:rsidTr="00B56D00">
        <w:trPr>
          <w:cantSplit/>
          <w:trHeight w:val="276"/>
        </w:trPr>
        <w:tc>
          <w:tcPr>
            <w:tcW w:w="4120" w:type="dxa"/>
            <w:gridSpan w:val="2"/>
            <w:shd w:val="clear" w:color="auto" w:fill="FFFFFF"/>
          </w:tcPr>
          <w:p w14:paraId="19B36731" w14:textId="77777777" w:rsidR="00E87891" w:rsidRPr="00180814" w:rsidRDefault="00E87891" w:rsidP="00B56D00">
            <w:pPr>
              <w:ind w:right="192"/>
              <w:rPr>
                <w:rFonts w:asciiTheme="minorHAnsi" w:hAnsiTheme="minorHAnsi"/>
              </w:rPr>
            </w:pPr>
            <w:r w:rsidRPr="00180814">
              <w:rPr>
                <w:rFonts w:asciiTheme="minorHAnsi" w:hAnsiTheme="minorHAnsi"/>
              </w:rPr>
              <w:t>CPF:</w:t>
            </w:r>
          </w:p>
        </w:tc>
        <w:tc>
          <w:tcPr>
            <w:tcW w:w="5657" w:type="dxa"/>
            <w:gridSpan w:val="3"/>
            <w:shd w:val="clear" w:color="auto" w:fill="FFFFFF"/>
          </w:tcPr>
          <w:p w14:paraId="128A80EB" w14:textId="77777777" w:rsidR="00E87891" w:rsidRPr="00180814" w:rsidRDefault="00E87891" w:rsidP="00B56D00">
            <w:pPr>
              <w:ind w:right="192"/>
              <w:rPr>
                <w:rFonts w:asciiTheme="minorHAnsi" w:hAnsiTheme="minorHAnsi"/>
              </w:rPr>
            </w:pPr>
            <w:r w:rsidRPr="00180814">
              <w:rPr>
                <w:rFonts w:asciiTheme="minorHAnsi" w:hAnsiTheme="minorHAnsi"/>
              </w:rPr>
              <w:t>Cargo/Função</w:t>
            </w:r>
          </w:p>
        </w:tc>
      </w:tr>
      <w:tr w:rsidR="00E87891" w:rsidRPr="00180814" w14:paraId="3A8CE636" w14:textId="77777777" w:rsidTr="00B56D00">
        <w:trPr>
          <w:cantSplit/>
          <w:trHeight w:val="276"/>
        </w:trPr>
        <w:tc>
          <w:tcPr>
            <w:tcW w:w="4120" w:type="dxa"/>
            <w:gridSpan w:val="2"/>
            <w:shd w:val="clear" w:color="auto" w:fill="FFFFFF"/>
          </w:tcPr>
          <w:p w14:paraId="6AE59217" w14:textId="77777777" w:rsidR="00E87891" w:rsidRPr="00180814" w:rsidRDefault="00E87891" w:rsidP="00B56D00">
            <w:pPr>
              <w:ind w:right="192"/>
              <w:rPr>
                <w:rFonts w:asciiTheme="minorHAnsi" w:hAnsiTheme="minorHAnsi"/>
              </w:rPr>
            </w:pPr>
            <w:r w:rsidRPr="00180814">
              <w:rPr>
                <w:rFonts w:asciiTheme="minorHAnsi" w:hAnsiTheme="minorHAnsi"/>
              </w:rPr>
              <w:t>RG:</w:t>
            </w:r>
          </w:p>
        </w:tc>
        <w:tc>
          <w:tcPr>
            <w:tcW w:w="5657" w:type="dxa"/>
            <w:gridSpan w:val="3"/>
            <w:shd w:val="clear" w:color="auto" w:fill="FFFFFF"/>
          </w:tcPr>
          <w:p w14:paraId="04227FC9" w14:textId="77777777" w:rsidR="00E87891" w:rsidRPr="00180814" w:rsidRDefault="00E87891" w:rsidP="00B56D00">
            <w:pPr>
              <w:ind w:right="192"/>
              <w:rPr>
                <w:rFonts w:asciiTheme="minorHAnsi" w:hAnsiTheme="minorHAnsi"/>
              </w:rPr>
            </w:pPr>
            <w:r w:rsidRPr="00180814">
              <w:rPr>
                <w:rFonts w:asciiTheme="minorHAnsi" w:hAnsiTheme="minorHAnsi"/>
              </w:rPr>
              <w:t>Órgão Expedido:</w:t>
            </w:r>
          </w:p>
        </w:tc>
      </w:tr>
      <w:tr w:rsidR="00E87891" w:rsidRPr="00180814" w14:paraId="459655B7" w14:textId="77777777" w:rsidTr="00B56D00">
        <w:trPr>
          <w:cantSplit/>
          <w:trHeight w:val="276"/>
        </w:trPr>
        <w:tc>
          <w:tcPr>
            <w:tcW w:w="4120" w:type="dxa"/>
            <w:gridSpan w:val="2"/>
            <w:shd w:val="clear" w:color="auto" w:fill="FFFFFF"/>
          </w:tcPr>
          <w:p w14:paraId="4A687531" w14:textId="77777777" w:rsidR="00E87891" w:rsidRPr="00180814" w:rsidRDefault="00E87891" w:rsidP="00B56D00">
            <w:pPr>
              <w:ind w:right="192"/>
              <w:rPr>
                <w:rFonts w:asciiTheme="minorHAnsi" w:hAnsiTheme="minorHAnsi"/>
              </w:rPr>
            </w:pPr>
            <w:r w:rsidRPr="00180814">
              <w:rPr>
                <w:rFonts w:asciiTheme="minorHAnsi" w:hAnsiTheme="minorHAnsi"/>
              </w:rPr>
              <w:t>Naturalidade:</w:t>
            </w:r>
          </w:p>
        </w:tc>
        <w:tc>
          <w:tcPr>
            <w:tcW w:w="5657" w:type="dxa"/>
            <w:gridSpan w:val="3"/>
            <w:shd w:val="clear" w:color="auto" w:fill="FFFFFF"/>
          </w:tcPr>
          <w:p w14:paraId="2464AEE5" w14:textId="77777777" w:rsidR="00E87891" w:rsidRPr="00180814" w:rsidRDefault="00E87891" w:rsidP="00B56D00">
            <w:pPr>
              <w:ind w:right="192"/>
              <w:rPr>
                <w:rFonts w:asciiTheme="minorHAnsi" w:hAnsiTheme="minorHAnsi"/>
              </w:rPr>
            </w:pPr>
            <w:r w:rsidRPr="00180814">
              <w:rPr>
                <w:rFonts w:asciiTheme="minorHAnsi" w:hAnsiTheme="minorHAnsi"/>
              </w:rPr>
              <w:t>Nacionalidade:</w:t>
            </w:r>
          </w:p>
        </w:tc>
      </w:tr>
    </w:tbl>
    <w:p w14:paraId="3363351B" w14:textId="77777777" w:rsidR="00E87891" w:rsidRDefault="00E87891" w:rsidP="00E87891">
      <w:pPr>
        <w:pStyle w:val="SemEspaamento"/>
        <w:rPr>
          <w:rFonts w:asciiTheme="minorHAnsi" w:hAnsiTheme="minorHAnsi" w:cstheme="minorHAnsi"/>
          <w:sz w:val="24"/>
          <w:szCs w:val="24"/>
        </w:rPr>
      </w:pPr>
    </w:p>
    <w:p w14:paraId="5F13D25B" w14:textId="77777777" w:rsidR="00B274F6" w:rsidRPr="00180814" w:rsidRDefault="00B274F6" w:rsidP="00E87891">
      <w:pPr>
        <w:pStyle w:val="SemEspaamento"/>
        <w:rPr>
          <w:rFonts w:asciiTheme="minorHAnsi" w:hAnsiTheme="minorHAnsi" w:cstheme="minorHAnsi"/>
        </w:rPr>
      </w:pPr>
    </w:p>
    <w:tbl>
      <w:tblPr>
        <w:tblW w:w="0" w:type="auto"/>
        <w:tblBorders>
          <w:top w:val="single" w:sz="4" w:space="0" w:color="000001"/>
          <w:left w:val="nil"/>
          <w:bottom w:val="nil"/>
          <w:right w:val="nil"/>
          <w:insideH w:val="nil"/>
          <w:insideV w:val="nil"/>
        </w:tblBorders>
        <w:tblCellMar>
          <w:left w:w="70" w:type="dxa"/>
          <w:right w:w="70" w:type="dxa"/>
        </w:tblCellMar>
        <w:tblLook w:val="0000" w:firstRow="0" w:lastRow="0" w:firstColumn="0" w:lastColumn="0" w:noHBand="0" w:noVBand="0"/>
      </w:tblPr>
      <w:tblGrid>
        <w:gridCol w:w="3366"/>
        <w:gridCol w:w="413"/>
        <w:gridCol w:w="5858"/>
      </w:tblGrid>
      <w:tr w:rsidR="00E87891" w:rsidRPr="00180814" w14:paraId="0044EBF5" w14:textId="77777777" w:rsidTr="00FB2749">
        <w:trPr>
          <w:trHeight w:val="276"/>
        </w:trPr>
        <w:tc>
          <w:tcPr>
            <w:tcW w:w="3366" w:type="dxa"/>
            <w:tcBorders>
              <w:top w:val="single" w:sz="4" w:space="0" w:color="000001"/>
              <w:left w:val="nil"/>
              <w:bottom w:val="nil"/>
              <w:right w:val="nil"/>
            </w:tcBorders>
            <w:shd w:val="clear" w:color="auto" w:fill="FFFFFF"/>
          </w:tcPr>
          <w:p w14:paraId="6D44B595" w14:textId="77777777" w:rsidR="00E87891" w:rsidRPr="00180814" w:rsidRDefault="00E87891" w:rsidP="00B56D00">
            <w:pPr>
              <w:ind w:right="192"/>
              <w:jc w:val="center"/>
            </w:pPr>
            <w:r w:rsidRPr="00180814">
              <w:t>Local e data</w:t>
            </w:r>
          </w:p>
        </w:tc>
        <w:tc>
          <w:tcPr>
            <w:tcW w:w="413" w:type="dxa"/>
            <w:tcBorders>
              <w:top w:val="nil"/>
              <w:left w:val="nil"/>
              <w:bottom w:val="nil"/>
              <w:right w:val="nil"/>
            </w:tcBorders>
            <w:shd w:val="clear" w:color="auto" w:fill="FFFFFF"/>
          </w:tcPr>
          <w:p w14:paraId="7FF71268" w14:textId="77777777" w:rsidR="00E87891" w:rsidRPr="00180814" w:rsidRDefault="00E87891" w:rsidP="00B56D00">
            <w:pPr>
              <w:ind w:right="192"/>
              <w:jc w:val="center"/>
            </w:pPr>
          </w:p>
        </w:tc>
        <w:tc>
          <w:tcPr>
            <w:tcW w:w="5858" w:type="dxa"/>
            <w:tcBorders>
              <w:top w:val="single" w:sz="4" w:space="0" w:color="000001"/>
              <w:left w:val="nil"/>
              <w:bottom w:val="nil"/>
              <w:right w:val="nil"/>
            </w:tcBorders>
            <w:shd w:val="clear" w:color="auto" w:fill="FFFFFF"/>
          </w:tcPr>
          <w:p w14:paraId="448A1498" w14:textId="77777777" w:rsidR="00E87891" w:rsidRPr="00180814" w:rsidRDefault="00E87891" w:rsidP="00B56D00">
            <w:pPr>
              <w:ind w:right="192"/>
              <w:jc w:val="center"/>
            </w:pPr>
            <w:r w:rsidRPr="00180814">
              <w:t>Nome e assinatura do responsável legal</w:t>
            </w:r>
          </w:p>
        </w:tc>
      </w:tr>
    </w:tbl>
    <w:p w14:paraId="6F1CB638" w14:textId="51D586A3" w:rsidR="000C600C" w:rsidRDefault="000C600C" w:rsidP="00E87891">
      <w:pPr>
        <w:pStyle w:val="SemEspaamento"/>
        <w:rPr>
          <w:rFonts w:asciiTheme="minorHAnsi" w:hAnsiTheme="minorHAnsi" w:cstheme="minorHAnsi"/>
          <w:sz w:val="24"/>
          <w:szCs w:val="24"/>
        </w:rPr>
      </w:pPr>
    </w:p>
    <w:p w14:paraId="079B0804" w14:textId="77777777" w:rsidR="000C600C" w:rsidRDefault="000C600C">
      <w:pPr>
        <w:spacing w:after="200" w:line="276" w:lineRule="auto"/>
        <w:jc w:val="left"/>
        <w:rPr>
          <w:rFonts w:asciiTheme="minorHAnsi" w:hAnsiTheme="minorHAnsi" w:cstheme="minorHAnsi"/>
          <w:sz w:val="24"/>
          <w:szCs w:val="24"/>
          <w:lang w:eastAsia="en-US" w:bidi="en-US"/>
        </w:rPr>
      </w:pPr>
      <w:r>
        <w:rPr>
          <w:rFonts w:asciiTheme="minorHAnsi" w:hAnsiTheme="minorHAnsi" w:cstheme="minorHAnsi"/>
          <w:sz w:val="24"/>
          <w:szCs w:val="24"/>
        </w:rPr>
        <w:br w:type="page"/>
      </w:r>
    </w:p>
    <w:p w14:paraId="67D42D2A" w14:textId="77777777" w:rsidR="00E87891" w:rsidRDefault="00E87891" w:rsidP="00E87891">
      <w:pPr>
        <w:pStyle w:val="SemEspaamento"/>
        <w:rPr>
          <w:rFonts w:asciiTheme="minorHAnsi" w:hAnsiTheme="minorHAnsi" w:cstheme="minorHAnsi"/>
          <w:sz w:val="24"/>
          <w:szCs w:val="24"/>
        </w:rPr>
      </w:pPr>
    </w:p>
    <w:p w14:paraId="7626F82E" w14:textId="77777777" w:rsidR="00103BDD" w:rsidRDefault="00103BDD" w:rsidP="00E87891">
      <w:pPr>
        <w:pStyle w:val="SemEspaamento"/>
        <w:rPr>
          <w:rFonts w:asciiTheme="minorHAnsi" w:hAnsiTheme="minorHAnsi" w:cstheme="minorHAnsi"/>
          <w:sz w:val="24"/>
          <w:szCs w:val="24"/>
        </w:rPr>
      </w:pPr>
    </w:p>
    <w:p w14:paraId="287711EC" w14:textId="7E8B05F2" w:rsidR="00302484" w:rsidRPr="00F45FDC" w:rsidRDefault="00302484" w:rsidP="00302484">
      <w:pPr>
        <w:pStyle w:val="SemEspaamento"/>
        <w:pBdr>
          <w:bottom w:val="single" w:sz="4" w:space="1" w:color="auto"/>
        </w:pBdr>
        <w:outlineLvl w:val="0"/>
        <w:rPr>
          <w:rFonts w:asciiTheme="minorHAnsi" w:hAnsiTheme="minorHAnsi" w:cstheme="minorHAnsi"/>
          <w:b/>
          <w:sz w:val="28"/>
          <w:szCs w:val="28"/>
        </w:rPr>
      </w:pPr>
      <w:bookmarkStart w:id="42" w:name="_Toc8223284"/>
      <w:bookmarkStart w:id="43" w:name="_Toc92212079"/>
      <w:r w:rsidRPr="00F45FDC">
        <w:rPr>
          <w:rFonts w:asciiTheme="minorHAnsi" w:hAnsiTheme="minorHAnsi" w:cstheme="minorHAnsi"/>
          <w:b/>
          <w:sz w:val="28"/>
          <w:szCs w:val="28"/>
        </w:rPr>
        <w:t xml:space="preserve">ANEXO II – </w:t>
      </w:r>
      <w:r w:rsidR="00CD29AC">
        <w:rPr>
          <w:rFonts w:asciiTheme="minorHAnsi" w:hAnsiTheme="minorHAnsi" w:cstheme="minorHAnsi"/>
          <w:b/>
          <w:sz w:val="28"/>
          <w:szCs w:val="28"/>
        </w:rPr>
        <w:t>LOCALIDADE E MODELOS DOS EQUIPAMENTOS</w:t>
      </w:r>
      <w:r w:rsidRPr="00F45FDC">
        <w:rPr>
          <w:rFonts w:asciiTheme="minorHAnsi" w:hAnsiTheme="minorHAnsi" w:cstheme="minorHAnsi"/>
          <w:b/>
          <w:sz w:val="28"/>
          <w:szCs w:val="28"/>
        </w:rPr>
        <w:t>.</w:t>
      </w:r>
      <w:bookmarkEnd w:id="42"/>
      <w:bookmarkEnd w:id="43"/>
    </w:p>
    <w:p w14:paraId="7AF751D7" w14:textId="6FED7890" w:rsidR="00302484" w:rsidRDefault="00302484" w:rsidP="00302484">
      <w:pPr>
        <w:pStyle w:val="SemEspaamento"/>
        <w:rPr>
          <w:rFonts w:asciiTheme="minorHAnsi" w:hAnsiTheme="minorHAnsi" w:cstheme="minorHAnsi"/>
          <w:sz w:val="24"/>
          <w:szCs w:val="24"/>
        </w:rPr>
      </w:pPr>
    </w:p>
    <w:p w14:paraId="04373210" w14:textId="77777777" w:rsidR="00103BDD" w:rsidRDefault="00103BDD" w:rsidP="00302484">
      <w:pPr>
        <w:pStyle w:val="SemEspaamento"/>
        <w:rPr>
          <w:rFonts w:asciiTheme="minorHAnsi" w:hAnsiTheme="minorHAnsi" w:cstheme="minorHAnsi"/>
          <w:sz w:val="24"/>
          <w:szCs w:val="24"/>
        </w:rPr>
      </w:pPr>
    </w:p>
    <w:tbl>
      <w:tblPr>
        <w:tblStyle w:val="TabeladeLista3-nfase1"/>
        <w:tblW w:w="0" w:type="auto"/>
        <w:tblLook w:val="04A0" w:firstRow="1" w:lastRow="0" w:firstColumn="1" w:lastColumn="0" w:noHBand="0" w:noVBand="1"/>
      </w:tblPr>
      <w:tblGrid>
        <w:gridCol w:w="4248"/>
        <w:gridCol w:w="5379"/>
      </w:tblGrid>
      <w:tr w:rsidR="00103BDD" w14:paraId="3550AA60" w14:textId="77777777" w:rsidTr="00103B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48" w:type="dxa"/>
          </w:tcPr>
          <w:p w14:paraId="3E227CB7" w14:textId="4DAEFF23" w:rsidR="00103BDD" w:rsidRDefault="00103BDD" w:rsidP="00103BDD">
            <w:pPr>
              <w:pStyle w:val="SemEspaamento"/>
              <w:rPr>
                <w:rFonts w:asciiTheme="minorHAnsi" w:hAnsiTheme="minorHAnsi" w:cstheme="minorHAnsi"/>
                <w:sz w:val="24"/>
                <w:szCs w:val="24"/>
              </w:rPr>
            </w:pPr>
            <w:r>
              <w:rPr>
                <w:rFonts w:asciiTheme="minorHAnsi" w:hAnsiTheme="minorHAnsi" w:cstheme="minorHAnsi"/>
                <w:sz w:val="24"/>
                <w:szCs w:val="24"/>
              </w:rPr>
              <w:t>Localidade</w:t>
            </w:r>
          </w:p>
        </w:tc>
        <w:tc>
          <w:tcPr>
            <w:tcW w:w="5379" w:type="dxa"/>
          </w:tcPr>
          <w:p w14:paraId="4C174F79" w14:textId="761AA690" w:rsidR="00103BDD" w:rsidRDefault="00103BDD" w:rsidP="00103BDD">
            <w:pPr>
              <w:pStyle w:val="SemEspaamen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Modelo</w:t>
            </w:r>
            <w:r w:rsidR="00832277">
              <w:rPr>
                <w:rFonts w:asciiTheme="minorHAnsi" w:hAnsiTheme="minorHAnsi" w:cstheme="minorHAnsi"/>
                <w:sz w:val="24"/>
                <w:szCs w:val="24"/>
              </w:rPr>
              <w:t>s</w:t>
            </w:r>
            <w:r>
              <w:rPr>
                <w:rFonts w:asciiTheme="minorHAnsi" w:hAnsiTheme="minorHAnsi" w:cstheme="minorHAnsi"/>
                <w:sz w:val="24"/>
                <w:szCs w:val="24"/>
              </w:rPr>
              <w:t xml:space="preserve"> dos equipamentos</w:t>
            </w:r>
          </w:p>
        </w:tc>
      </w:tr>
      <w:tr w:rsidR="00103BDD" w14:paraId="48DD89C5" w14:textId="77777777" w:rsidTr="00103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2A50169" w14:textId="51A8140B" w:rsidR="00103BDD" w:rsidRPr="000C600C" w:rsidRDefault="004A00AC" w:rsidP="00302484">
            <w:pPr>
              <w:pStyle w:val="SemEspaamento"/>
              <w:rPr>
                <w:rFonts w:asciiTheme="minorHAnsi" w:hAnsiTheme="minorHAnsi" w:cstheme="minorHAnsi"/>
                <w:b w:val="0"/>
                <w:highlight w:val="yellow"/>
              </w:rPr>
            </w:pPr>
            <w:r w:rsidRPr="000C600C">
              <w:rPr>
                <w:rFonts w:asciiTheme="minorHAnsi" w:hAnsiTheme="minorHAnsi" w:cstheme="minorHAnsi"/>
                <w:b w:val="0"/>
                <w:highlight w:val="yellow"/>
              </w:rPr>
              <w:t>(XXXXXXXX</w:t>
            </w:r>
            <w:r w:rsidR="002370A1" w:rsidRPr="000C600C">
              <w:rPr>
                <w:rFonts w:asciiTheme="minorHAnsi" w:hAnsiTheme="minorHAnsi" w:cstheme="minorHAnsi"/>
                <w:b w:val="0"/>
                <w:highlight w:val="yellow"/>
              </w:rPr>
              <w:t xml:space="preserve">) </w:t>
            </w:r>
          </w:p>
        </w:tc>
        <w:tc>
          <w:tcPr>
            <w:tcW w:w="5379" w:type="dxa"/>
          </w:tcPr>
          <w:p w14:paraId="3AFA9DBC" w14:textId="1140C064" w:rsidR="00103BDD" w:rsidRPr="000C600C" w:rsidRDefault="00103BDD" w:rsidP="00103B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r w:rsidRPr="000C600C">
              <w:rPr>
                <w:rFonts w:asciiTheme="minorHAnsi" w:hAnsiTheme="minorHAnsi" w:cstheme="minorHAnsi"/>
                <w:highlight w:val="yellow"/>
              </w:rPr>
              <w:t>Central PABX modelo OPENSCAPE BUSINESS</w:t>
            </w:r>
            <w:r w:rsidR="006E6FB3" w:rsidRPr="000C600C">
              <w:rPr>
                <w:rFonts w:asciiTheme="minorHAnsi" w:hAnsiTheme="minorHAnsi" w:cstheme="minorHAnsi"/>
                <w:highlight w:val="yellow"/>
              </w:rPr>
              <w:t xml:space="preserve"> 4000 ou</w:t>
            </w:r>
            <w:r w:rsidRPr="000C600C">
              <w:rPr>
                <w:rFonts w:asciiTheme="minorHAnsi" w:hAnsiTheme="minorHAnsi" w:cstheme="minorHAnsi"/>
                <w:highlight w:val="yellow"/>
              </w:rPr>
              <w:t xml:space="preserve"> X8</w:t>
            </w:r>
            <w:r w:rsidR="006E6FB3" w:rsidRPr="000C600C">
              <w:rPr>
                <w:rFonts w:asciiTheme="minorHAnsi" w:hAnsiTheme="minorHAnsi" w:cstheme="minorHAnsi"/>
                <w:highlight w:val="yellow"/>
              </w:rPr>
              <w:t xml:space="preserve"> ou X5</w:t>
            </w:r>
            <w:r w:rsidRPr="000C600C">
              <w:rPr>
                <w:rFonts w:asciiTheme="minorHAnsi" w:hAnsiTheme="minorHAnsi" w:cstheme="minorHAnsi"/>
                <w:highlight w:val="yellow"/>
              </w:rPr>
              <w:t xml:space="preserve"> do fabricante UNIFY.</w:t>
            </w:r>
          </w:p>
          <w:p w14:paraId="3F33FF7F" w14:textId="17EE141D" w:rsidR="00103BDD" w:rsidRPr="000C600C" w:rsidRDefault="00103BDD" w:rsidP="00103BDD">
            <w:pPr>
              <w:pStyle w:val="SemEspaamen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r w:rsidRPr="000C600C">
              <w:rPr>
                <w:rFonts w:asciiTheme="minorHAnsi" w:hAnsiTheme="minorHAnsi" w:cstheme="minorHAnsi"/>
                <w:highlight w:val="yellow"/>
              </w:rPr>
              <w:t>Aparelhos telefônicos digitais modelo OPENSTAGE 15T do fabricante SIEMENS.</w:t>
            </w:r>
          </w:p>
        </w:tc>
      </w:tr>
    </w:tbl>
    <w:p w14:paraId="7D0B8D67" w14:textId="6239DF39" w:rsidR="00302484" w:rsidRDefault="00302484" w:rsidP="00302484">
      <w:pPr>
        <w:pStyle w:val="SemEspaamento"/>
        <w:rPr>
          <w:rFonts w:asciiTheme="minorHAnsi" w:hAnsiTheme="minorHAnsi" w:cstheme="minorHAnsi"/>
          <w:sz w:val="24"/>
          <w:szCs w:val="24"/>
        </w:rPr>
      </w:pPr>
    </w:p>
    <w:p w14:paraId="1B830CBA" w14:textId="77777777" w:rsidR="00DA249B" w:rsidRDefault="00DA249B" w:rsidP="008A766F">
      <w:pPr>
        <w:pStyle w:val="SemEspaamento"/>
        <w:rPr>
          <w:rFonts w:asciiTheme="minorHAnsi" w:hAnsiTheme="minorHAnsi" w:cstheme="minorHAnsi"/>
        </w:rPr>
      </w:pPr>
    </w:p>
    <w:sectPr w:rsidR="00DA249B" w:rsidSect="00557D77">
      <w:headerReference w:type="default" r:id="rId9"/>
      <w:footerReference w:type="defaul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1F986" w14:textId="77777777" w:rsidR="006C3BA8" w:rsidRDefault="006C3BA8" w:rsidP="00B21B0C">
      <w:r>
        <w:separator/>
      </w:r>
    </w:p>
  </w:endnote>
  <w:endnote w:type="continuationSeparator" w:id="0">
    <w:p w14:paraId="7B517391" w14:textId="77777777" w:rsidR="006C3BA8" w:rsidRDefault="006C3BA8" w:rsidP="00B2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宋体">
    <w:altName w:val="MS PMincho"/>
    <w:panose1 w:val="00000000000000000000"/>
    <w:charset w:val="8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36"/>
      <w:gridCol w:w="964"/>
      <w:gridCol w:w="4337"/>
    </w:tblGrid>
    <w:tr w:rsidR="00FD01EF" w14:paraId="1B9038C7" w14:textId="77777777">
      <w:trPr>
        <w:trHeight w:val="151"/>
      </w:trPr>
      <w:tc>
        <w:tcPr>
          <w:tcW w:w="2250" w:type="pct"/>
          <w:tcBorders>
            <w:bottom w:val="single" w:sz="4" w:space="0" w:color="4F81BD" w:themeColor="accent1"/>
          </w:tcBorders>
        </w:tcPr>
        <w:p w14:paraId="77514D12" w14:textId="77777777" w:rsidR="00FD01EF" w:rsidRDefault="00FD01EF">
          <w:pPr>
            <w:pStyle w:val="Cabealho"/>
            <w:rPr>
              <w:rFonts w:asciiTheme="majorHAnsi" w:eastAsiaTheme="majorEastAsia" w:hAnsiTheme="majorHAnsi" w:cstheme="majorBidi"/>
              <w:b/>
              <w:bCs/>
            </w:rPr>
          </w:pPr>
        </w:p>
      </w:tc>
      <w:tc>
        <w:tcPr>
          <w:tcW w:w="500" w:type="pct"/>
          <w:vMerge w:val="restart"/>
          <w:noWrap/>
          <w:vAlign w:val="center"/>
        </w:tcPr>
        <w:p w14:paraId="0506A647" w14:textId="77777777" w:rsidR="00FD01EF" w:rsidRPr="002E45A5" w:rsidRDefault="00FD01EF">
          <w:pPr>
            <w:pStyle w:val="SemEspaamento"/>
            <w:rPr>
              <w:rFonts w:ascii="Arial Narrow" w:eastAsiaTheme="majorEastAsia" w:hAnsi="Arial Narrow" w:cstheme="majorBidi"/>
              <w:sz w:val="18"/>
              <w:szCs w:val="18"/>
            </w:rPr>
          </w:pPr>
          <w:r w:rsidRPr="002E45A5">
            <w:rPr>
              <w:rFonts w:ascii="Arial Narrow" w:eastAsiaTheme="majorEastAsia" w:hAnsi="Arial Narrow" w:cstheme="majorBidi"/>
              <w:b/>
              <w:bCs/>
              <w:sz w:val="18"/>
              <w:szCs w:val="18"/>
            </w:rPr>
            <w:t xml:space="preserve">Página </w:t>
          </w:r>
          <w:r w:rsidRPr="002E45A5">
            <w:rPr>
              <w:rFonts w:ascii="Arial Narrow" w:eastAsiaTheme="minorEastAsia" w:hAnsi="Arial Narrow" w:cstheme="minorBidi"/>
              <w:sz w:val="18"/>
              <w:szCs w:val="18"/>
            </w:rPr>
            <w:fldChar w:fldCharType="begin"/>
          </w:r>
          <w:r w:rsidRPr="002E45A5">
            <w:rPr>
              <w:rFonts w:ascii="Arial Narrow" w:hAnsi="Arial Narrow"/>
              <w:sz w:val="18"/>
              <w:szCs w:val="18"/>
            </w:rPr>
            <w:instrText>PAGE  \* MERGEFORMAT</w:instrText>
          </w:r>
          <w:r w:rsidRPr="002E45A5">
            <w:rPr>
              <w:rFonts w:ascii="Arial Narrow" w:eastAsiaTheme="minorEastAsia" w:hAnsi="Arial Narrow" w:cstheme="minorBidi"/>
              <w:sz w:val="18"/>
              <w:szCs w:val="18"/>
            </w:rPr>
            <w:fldChar w:fldCharType="separate"/>
          </w:r>
          <w:r w:rsidR="00B031B0" w:rsidRPr="00B031B0">
            <w:rPr>
              <w:rFonts w:ascii="Arial Narrow" w:eastAsiaTheme="majorEastAsia" w:hAnsi="Arial Narrow" w:cstheme="majorBidi"/>
              <w:b/>
              <w:bCs/>
              <w:noProof/>
              <w:sz w:val="18"/>
              <w:szCs w:val="18"/>
            </w:rPr>
            <w:t>2</w:t>
          </w:r>
          <w:r w:rsidRPr="002E45A5">
            <w:rPr>
              <w:rFonts w:ascii="Arial Narrow" w:eastAsiaTheme="majorEastAsia" w:hAnsi="Arial Narrow" w:cstheme="majorBidi"/>
              <w:b/>
              <w:bCs/>
              <w:sz w:val="18"/>
              <w:szCs w:val="18"/>
            </w:rPr>
            <w:fldChar w:fldCharType="end"/>
          </w:r>
        </w:p>
      </w:tc>
      <w:tc>
        <w:tcPr>
          <w:tcW w:w="2250" w:type="pct"/>
          <w:tcBorders>
            <w:bottom w:val="single" w:sz="4" w:space="0" w:color="4F81BD" w:themeColor="accent1"/>
          </w:tcBorders>
        </w:tcPr>
        <w:p w14:paraId="6B259349" w14:textId="77777777" w:rsidR="00FD01EF" w:rsidRDefault="00FD01EF">
          <w:pPr>
            <w:pStyle w:val="Cabealho"/>
            <w:rPr>
              <w:rFonts w:asciiTheme="majorHAnsi" w:eastAsiaTheme="majorEastAsia" w:hAnsiTheme="majorHAnsi" w:cstheme="majorBidi"/>
              <w:b/>
              <w:bCs/>
            </w:rPr>
          </w:pPr>
        </w:p>
      </w:tc>
    </w:tr>
    <w:tr w:rsidR="00FD01EF" w14:paraId="353488BF" w14:textId="77777777">
      <w:trPr>
        <w:trHeight w:val="150"/>
      </w:trPr>
      <w:tc>
        <w:tcPr>
          <w:tcW w:w="2250" w:type="pct"/>
          <w:tcBorders>
            <w:top w:val="single" w:sz="4" w:space="0" w:color="4F81BD" w:themeColor="accent1"/>
          </w:tcBorders>
        </w:tcPr>
        <w:p w14:paraId="06DEFB72" w14:textId="77777777" w:rsidR="00FD01EF" w:rsidRDefault="00FD01EF">
          <w:pPr>
            <w:pStyle w:val="Cabealho"/>
            <w:rPr>
              <w:rFonts w:asciiTheme="majorHAnsi" w:eastAsiaTheme="majorEastAsia" w:hAnsiTheme="majorHAnsi" w:cstheme="majorBidi"/>
              <w:b/>
              <w:bCs/>
            </w:rPr>
          </w:pPr>
        </w:p>
      </w:tc>
      <w:tc>
        <w:tcPr>
          <w:tcW w:w="500" w:type="pct"/>
          <w:vMerge/>
        </w:tcPr>
        <w:p w14:paraId="3360ED07" w14:textId="77777777" w:rsidR="00FD01EF" w:rsidRDefault="00FD01EF">
          <w:pPr>
            <w:pStyle w:val="Cabealho"/>
            <w:jc w:val="center"/>
            <w:rPr>
              <w:rFonts w:asciiTheme="majorHAnsi" w:eastAsiaTheme="majorEastAsia" w:hAnsiTheme="majorHAnsi" w:cstheme="majorBidi"/>
              <w:b/>
              <w:bCs/>
            </w:rPr>
          </w:pPr>
        </w:p>
      </w:tc>
      <w:tc>
        <w:tcPr>
          <w:tcW w:w="2250" w:type="pct"/>
          <w:tcBorders>
            <w:top w:val="single" w:sz="4" w:space="0" w:color="4F81BD" w:themeColor="accent1"/>
          </w:tcBorders>
        </w:tcPr>
        <w:p w14:paraId="2871EA41" w14:textId="77777777" w:rsidR="00FD01EF" w:rsidRDefault="00FD01EF">
          <w:pPr>
            <w:pStyle w:val="Cabealho"/>
            <w:rPr>
              <w:rFonts w:asciiTheme="majorHAnsi" w:eastAsiaTheme="majorEastAsia" w:hAnsiTheme="majorHAnsi" w:cstheme="majorBidi"/>
              <w:b/>
              <w:bCs/>
            </w:rPr>
          </w:pPr>
        </w:p>
      </w:tc>
    </w:tr>
  </w:tbl>
  <w:p w14:paraId="3B6EC5A7" w14:textId="77777777" w:rsidR="00FD01EF" w:rsidRPr="00B21B0C" w:rsidRDefault="00FD01EF" w:rsidP="00B21B0C">
    <w:pPr>
      <w:pStyle w:val="Rodap"/>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139AD" w14:textId="77777777" w:rsidR="006C3BA8" w:rsidRDefault="006C3BA8" w:rsidP="00B21B0C">
      <w:r>
        <w:separator/>
      </w:r>
    </w:p>
  </w:footnote>
  <w:footnote w:type="continuationSeparator" w:id="0">
    <w:p w14:paraId="4FD2E9FA" w14:textId="77777777" w:rsidR="006C3BA8" w:rsidRDefault="006C3BA8" w:rsidP="00B21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
      <w:gridCol w:w="8625"/>
    </w:tblGrid>
    <w:tr w:rsidR="00FD01EF" w14:paraId="24F46799" w14:textId="77777777" w:rsidTr="00AB1E7D">
      <w:trPr>
        <w:trHeight w:val="850"/>
      </w:trPr>
      <w:tc>
        <w:tcPr>
          <w:tcW w:w="1026" w:type="dxa"/>
        </w:tcPr>
        <w:p w14:paraId="755C2FD3" w14:textId="41931113" w:rsidR="00FD01EF" w:rsidRDefault="00FD01EF" w:rsidP="00AB1E7D">
          <w:pPr>
            <w:pStyle w:val="Cabealho"/>
            <w:jc w:val="center"/>
            <w:rPr>
              <w:rFonts w:asciiTheme="minorHAnsi" w:hAnsiTheme="minorHAnsi" w:cstheme="minorHAnsi"/>
              <w:sz w:val="20"/>
              <w:szCs w:val="20"/>
            </w:rPr>
          </w:pPr>
          <w:r>
            <w:rPr>
              <w:noProof/>
            </w:rPr>
            <w:drawing>
              <wp:anchor distT="0" distB="0" distL="114300" distR="114300" simplePos="0" relativeHeight="251659264" behindDoc="1" locked="0" layoutInCell="1" allowOverlap="1" wp14:anchorId="4202D95F" wp14:editId="3E0204A9">
                <wp:simplePos x="0" y="0"/>
                <wp:positionH relativeFrom="column">
                  <wp:posOffset>8166</wp:posOffset>
                </wp:positionH>
                <wp:positionV relativeFrom="paragraph">
                  <wp:posOffset>12700</wp:posOffset>
                </wp:positionV>
                <wp:extent cx="482958" cy="521594"/>
                <wp:effectExtent l="0" t="0" r="0" b="0"/>
                <wp:wrapNone/>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482958" cy="521594"/>
                        </a:xfrm>
                        <a:prstGeom prst="rect">
                          <a:avLst/>
                        </a:prstGeom>
                      </pic:spPr>
                    </pic:pic>
                  </a:graphicData>
                </a:graphic>
                <wp14:sizeRelH relativeFrom="page">
                  <wp14:pctWidth>0</wp14:pctWidth>
                </wp14:sizeRelH>
                <wp14:sizeRelV relativeFrom="page">
                  <wp14:pctHeight>0</wp14:pctHeight>
                </wp14:sizeRelV>
              </wp:anchor>
            </w:drawing>
          </w:r>
        </w:p>
      </w:tc>
      <w:tc>
        <w:tcPr>
          <w:tcW w:w="8751" w:type="dxa"/>
        </w:tcPr>
        <w:p w14:paraId="6CA3A078" w14:textId="77777777" w:rsidR="00FD01EF" w:rsidRPr="002E45A5" w:rsidRDefault="00FD01EF" w:rsidP="002E45A5">
          <w:pPr>
            <w:jc w:val="left"/>
            <w:rPr>
              <w:rFonts w:asciiTheme="minorHAnsi" w:hAnsiTheme="minorHAnsi" w:cstheme="minorHAnsi"/>
              <w:b/>
              <w:sz w:val="24"/>
              <w:szCs w:val="24"/>
            </w:rPr>
          </w:pPr>
          <w:r w:rsidRPr="002E45A5">
            <w:rPr>
              <w:rFonts w:asciiTheme="minorHAnsi" w:hAnsiTheme="minorHAnsi" w:cstheme="minorHAnsi"/>
              <w:b/>
              <w:sz w:val="24"/>
              <w:szCs w:val="24"/>
            </w:rPr>
            <w:t>GOVERNO DO ESTADO DO ESPÍRITO SANTO</w:t>
          </w:r>
        </w:p>
        <w:p w14:paraId="5C500E4F" w14:textId="2B7BB817" w:rsidR="00FD01EF" w:rsidRDefault="00FD01EF" w:rsidP="00AC56D0">
          <w:pPr>
            <w:jc w:val="left"/>
            <w:rPr>
              <w:rFonts w:asciiTheme="minorHAnsi" w:hAnsiTheme="minorHAnsi" w:cstheme="minorHAnsi"/>
              <w:sz w:val="20"/>
              <w:szCs w:val="20"/>
            </w:rPr>
          </w:pPr>
          <w:r w:rsidRPr="00C73300">
            <w:rPr>
              <w:rFonts w:asciiTheme="minorHAnsi" w:hAnsiTheme="minorHAnsi" w:cstheme="minorHAnsi"/>
              <w:sz w:val="20"/>
              <w:szCs w:val="20"/>
            </w:rPr>
            <w:t xml:space="preserve">SECRETARIA DE </w:t>
          </w:r>
          <w:r w:rsidRPr="00AA1D77">
            <w:rPr>
              <w:rFonts w:asciiTheme="minorHAnsi" w:hAnsiTheme="minorHAnsi" w:cstheme="minorHAnsi"/>
              <w:sz w:val="20"/>
              <w:szCs w:val="20"/>
              <w:highlight w:val="yellow"/>
            </w:rPr>
            <w:t>XXXXXXXXXX</w:t>
          </w:r>
        </w:p>
        <w:p w14:paraId="0641CA23" w14:textId="3D386CD0" w:rsidR="00FD01EF" w:rsidRDefault="00FD01EF" w:rsidP="002E45A5">
          <w:pPr>
            <w:pStyle w:val="Cabealho"/>
            <w:jc w:val="left"/>
            <w:rPr>
              <w:rFonts w:asciiTheme="minorHAnsi" w:hAnsiTheme="minorHAnsi" w:cstheme="minorHAnsi"/>
              <w:sz w:val="20"/>
              <w:szCs w:val="20"/>
            </w:rPr>
          </w:pPr>
        </w:p>
      </w:tc>
    </w:tr>
  </w:tbl>
  <w:p w14:paraId="4F372BFA" w14:textId="77777777" w:rsidR="00FD01EF" w:rsidRDefault="00FD01EF" w:rsidP="002E45A5">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F6CF4"/>
    <w:multiLevelType w:val="hybridMultilevel"/>
    <w:tmpl w:val="8490F9F0"/>
    <w:lvl w:ilvl="0" w:tplc="89C0167A">
      <w:start w:val="1"/>
      <w:numFmt w:val="decimal"/>
      <w:lvlText w:val="5.%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C21109E"/>
    <w:multiLevelType w:val="hybridMultilevel"/>
    <w:tmpl w:val="477CC1E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0DF93CEF"/>
    <w:multiLevelType w:val="multilevel"/>
    <w:tmpl w:val="57C6DA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EFB5FCA"/>
    <w:multiLevelType w:val="multilevel"/>
    <w:tmpl w:val="06B24FA6"/>
    <w:lvl w:ilvl="0">
      <w:start w:val="2"/>
      <w:numFmt w:val="decimal"/>
      <w:lvlText w:val="%1."/>
      <w:lvlJc w:val="left"/>
      <w:pPr>
        <w:ind w:left="360" w:hanging="360"/>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5743540"/>
    <w:multiLevelType w:val="hybridMultilevel"/>
    <w:tmpl w:val="23F25BC8"/>
    <w:lvl w:ilvl="0" w:tplc="B706F0C6">
      <w:start w:val="1"/>
      <w:numFmt w:val="decimal"/>
      <w:lvlText w:val="1.%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A0863B2"/>
    <w:multiLevelType w:val="hybridMultilevel"/>
    <w:tmpl w:val="C17897A8"/>
    <w:lvl w:ilvl="0" w:tplc="B8820778">
      <w:start w:val="1"/>
      <w:numFmt w:val="decimal"/>
      <w:lvlText w:val="2.%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18E0297"/>
    <w:multiLevelType w:val="multilevel"/>
    <w:tmpl w:val="57C6DA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5597712"/>
    <w:multiLevelType w:val="hybridMultilevel"/>
    <w:tmpl w:val="7802620E"/>
    <w:lvl w:ilvl="0" w:tplc="8C30ADD0">
      <w:start w:val="1"/>
      <w:numFmt w:val="decimal"/>
      <w:lvlText w:val="4.%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274F395A"/>
    <w:multiLevelType w:val="hybridMultilevel"/>
    <w:tmpl w:val="18BAD7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28D7789"/>
    <w:multiLevelType w:val="multilevel"/>
    <w:tmpl w:val="364691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2DF52CB"/>
    <w:multiLevelType w:val="hybridMultilevel"/>
    <w:tmpl w:val="DF8488E0"/>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nsid w:val="3A7852F6"/>
    <w:multiLevelType w:val="hybridMultilevel"/>
    <w:tmpl w:val="E4A0941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BBA09BA"/>
    <w:multiLevelType w:val="hybridMultilevel"/>
    <w:tmpl w:val="ED84A6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EA57C26"/>
    <w:multiLevelType w:val="hybridMultilevel"/>
    <w:tmpl w:val="15D2619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4065132E"/>
    <w:multiLevelType w:val="hybridMultilevel"/>
    <w:tmpl w:val="1350560C"/>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nsid w:val="42BA1C3F"/>
    <w:multiLevelType w:val="hybridMultilevel"/>
    <w:tmpl w:val="102235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A8D36C8"/>
    <w:multiLevelType w:val="hybridMultilevel"/>
    <w:tmpl w:val="8EEEC274"/>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nsid w:val="4BB656F6"/>
    <w:multiLevelType w:val="hybridMultilevel"/>
    <w:tmpl w:val="B824B6E0"/>
    <w:lvl w:ilvl="0" w:tplc="04160017">
      <w:start w:val="1"/>
      <w:numFmt w:val="lowerLetter"/>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nsid w:val="4D7D6C4F"/>
    <w:multiLevelType w:val="hybridMultilevel"/>
    <w:tmpl w:val="E9F85490"/>
    <w:lvl w:ilvl="0" w:tplc="04160017">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nsid w:val="5A0B1DF7"/>
    <w:multiLevelType w:val="hybridMultilevel"/>
    <w:tmpl w:val="AD4252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C074797"/>
    <w:multiLevelType w:val="multilevel"/>
    <w:tmpl w:val="622248F8"/>
    <w:lvl w:ilvl="0">
      <w:start w:val="1"/>
      <w:numFmt w:val="decimal"/>
      <w:pStyle w:val="Edital-Nvel1"/>
      <w:lvlText w:val="%1."/>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Edital-Nvel2"/>
      <w:lvlText w:val="%1.%2."/>
      <w:lvlJc w:val="left"/>
      <w:pPr>
        <w:tabs>
          <w:tab w:val="num" w:pos="851"/>
        </w:tabs>
        <w:ind w:left="851" w:hanging="851"/>
      </w:pPr>
      <w:rPr>
        <w:rFonts w:hint="default"/>
        <w:b/>
        <w:i w:val="0"/>
      </w:rPr>
    </w:lvl>
    <w:lvl w:ilvl="2">
      <w:start w:val="1"/>
      <w:numFmt w:val="decimal"/>
      <w:pStyle w:val="Edital-Nvel3"/>
      <w:lvlText w:val="%1.%2.%3"/>
      <w:lvlJc w:val="left"/>
      <w:pPr>
        <w:tabs>
          <w:tab w:val="num" w:pos="851"/>
        </w:tabs>
        <w:ind w:left="851" w:hanging="851"/>
      </w:pPr>
      <w:rPr>
        <w:rFonts w:hint="default"/>
        <w:b/>
        <w:i w:val="0"/>
      </w:rPr>
    </w:lvl>
    <w:lvl w:ilvl="3">
      <w:start w:val="1"/>
      <w:numFmt w:val="decimal"/>
      <w:pStyle w:val="Edital-Nvel4"/>
      <w:lvlText w:val="%1.%2.%3.%4"/>
      <w:lvlJc w:val="left"/>
      <w:pPr>
        <w:tabs>
          <w:tab w:val="num" w:pos="851"/>
        </w:tabs>
        <w:ind w:left="851" w:hanging="851"/>
      </w:pPr>
      <w:rPr>
        <w:rFonts w:hint="default"/>
        <w:b w:val="0"/>
        <w:i w:val="0"/>
      </w:rPr>
    </w:lvl>
    <w:lvl w:ilvl="4">
      <w:start w:val="1"/>
      <w:numFmt w:val="decimal"/>
      <w:pStyle w:val="Edital-Nvel5"/>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nsid w:val="5F2D0F5F"/>
    <w:multiLevelType w:val="hybridMultilevel"/>
    <w:tmpl w:val="A79ECC8E"/>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nsid w:val="5FC01D1A"/>
    <w:multiLevelType w:val="hybridMultilevel"/>
    <w:tmpl w:val="686A3E7C"/>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nsid w:val="604B785C"/>
    <w:multiLevelType w:val="multilevel"/>
    <w:tmpl w:val="4F1A27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2.%3.%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5496AE4"/>
    <w:multiLevelType w:val="hybridMultilevel"/>
    <w:tmpl w:val="3DC88A6C"/>
    <w:lvl w:ilvl="0" w:tplc="B8820778">
      <w:start w:val="1"/>
      <w:numFmt w:val="decimal"/>
      <w:lvlText w:val="2.%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0BB105B"/>
    <w:multiLevelType w:val="hybridMultilevel"/>
    <w:tmpl w:val="5DBA0A34"/>
    <w:lvl w:ilvl="0" w:tplc="04160017">
      <w:start w:val="1"/>
      <w:numFmt w:val="lowerLetter"/>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nsid w:val="725214C5"/>
    <w:multiLevelType w:val="hybridMultilevel"/>
    <w:tmpl w:val="8490F9F0"/>
    <w:lvl w:ilvl="0" w:tplc="89C0167A">
      <w:start w:val="1"/>
      <w:numFmt w:val="decimal"/>
      <w:lvlText w:val="5.%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72810CB1"/>
    <w:multiLevelType w:val="hybridMultilevel"/>
    <w:tmpl w:val="E50A690E"/>
    <w:lvl w:ilvl="0" w:tplc="CAC0B1F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4B343A5"/>
    <w:multiLevelType w:val="multilevel"/>
    <w:tmpl w:val="45D698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8D00F1F"/>
    <w:multiLevelType w:val="hybridMultilevel"/>
    <w:tmpl w:val="9EBACD7C"/>
    <w:lvl w:ilvl="0" w:tplc="998639CC">
      <w:start w:val="1"/>
      <w:numFmt w:val="decimal"/>
      <w:lvlText w:val="3.%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7B006F2F"/>
    <w:multiLevelType w:val="multilevel"/>
    <w:tmpl w:val="57C6DA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12"/>
  </w:num>
  <w:num w:numId="3">
    <w:abstractNumId w:val="8"/>
  </w:num>
  <w:num w:numId="4">
    <w:abstractNumId w:val="21"/>
  </w:num>
  <w:num w:numId="5">
    <w:abstractNumId w:val="14"/>
  </w:num>
  <w:num w:numId="6">
    <w:abstractNumId w:val="16"/>
  </w:num>
  <w:num w:numId="7">
    <w:abstractNumId w:val="1"/>
  </w:num>
  <w:num w:numId="8">
    <w:abstractNumId w:val="11"/>
  </w:num>
  <w:num w:numId="9">
    <w:abstractNumId w:val="6"/>
  </w:num>
  <w:num w:numId="10">
    <w:abstractNumId w:val="30"/>
  </w:num>
  <w:num w:numId="11">
    <w:abstractNumId w:val="2"/>
  </w:num>
  <w:num w:numId="12">
    <w:abstractNumId w:val="18"/>
  </w:num>
  <w:num w:numId="13">
    <w:abstractNumId w:val="19"/>
  </w:num>
  <w:num w:numId="14">
    <w:abstractNumId w:val="9"/>
  </w:num>
  <w:num w:numId="15">
    <w:abstractNumId w:val="4"/>
  </w:num>
  <w:num w:numId="16">
    <w:abstractNumId w:val="5"/>
  </w:num>
  <w:num w:numId="17">
    <w:abstractNumId w:val="24"/>
  </w:num>
  <w:num w:numId="18">
    <w:abstractNumId w:val="29"/>
  </w:num>
  <w:num w:numId="19">
    <w:abstractNumId w:val="7"/>
  </w:num>
  <w:num w:numId="20">
    <w:abstractNumId w:val="26"/>
  </w:num>
  <w:num w:numId="21">
    <w:abstractNumId w:val="0"/>
  </w:num>
  <w:num w:numId="22">
    <w:abstractNumId w:val="27"/>
  </w:num>
  <w:num w:numId="23">
    <w:abstractNumId w:val="22"/>
  </w:num>
  <w:num w:numId="24">
    <w:abstractNumId w:val="13"/>
  </w:num>
  <w:num w:numId="25">
    <w:abstractNumId w:val="28"/>
  </w:num>
  <w:num w:numId="26">
    <w:abstractNumId w:val="23"/>
  </w:num>
  <w:num w:numId="27">
    <w:abstractNumId w:val="15"/>
  </w:num>
  <w:num w:numId="28">
    <w:abstractNumId w:val="20"/>
  </w:num>
  <w:num w:numId="29">
    <w:abstractNumId w:val="25"/>
  </w:num>
  <w:num w:numId="30">
    <w:abstractNumId w:val="17"/>
  </w:num>
  <w:num w:numId="3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0C"/>
    <w:rsid w:val="000002D3"/>
    <w:rsid w:val="000008CF"/>
    <w:rsid w:val="00001F66"/>
    <w:rsid w:val="0000516D"/>
    <w:rsid w:val="0000537D"/>
    <w:rsid w:val="000055C3"/>
    <w:rsid w:val="000057D3"/>
    <w:rsid w:val="00007D28"/>
    <w:rsid w:val="00013C95"/>
    <w:rsid w:val="0001450E"/>
    <w:rsid w:val="00014B4A"/>
    <w:rsid w:val="00014F40"/>
    <w:rsid w:val="00015C4A"/>
    <w:rsid w:val="00016007"/>
    <w:rsid w:val="00016350"/>
    <w:rsid w:val="0001687D"/>
    <w:rsid w:val="000175E6"/>
    <w:rsid w:val="00017888"/>
    <w:rsid w:val="00017A24"/>
    <w:rsid w:val="00017D2B"/>
    <w:rsid w:val="00020057"/>
    <w:rsid w:val="000203CA"/>
    <w:rsid w:val="000211F7"/>
    <w:rsid w:val="000218FE"/>
    <w:rsid w:val="00021C00"/>
    <w:rsid w:val="00022119"/>
    <w:rsid w:val="0002249B"/>
    <w:rsid w:val="00022F75"/>
    <w:rsid w:val="00023A6E"/>
    <w:rsid w:val="00023C70"/>
    <w:rsid w:val="000278C9"/>
    <w:rsid w:val="000306EC"/>
    <w:rsid w:val="000310DF"/>
    <w:rsid w:val="000335C2"/>
    <w:rsid w:val="0003427A"/>
    <w:rsid w:val="000346CC"/>
    <w:rsid w:val="00034789"/>
    <w:rsid w:val="00035857"/>
    <w:rsid w:val="00035A2A"/>
    <w:rsid w:val="000364BF"/>
    <w:rsid w:val="000365B8"/>
    <w:rsid w:val="00036E97"/>
    <w:rsid w:val="00037C79"/>
    <w:rsid w:val="00037F2D"/>
    <w:rsid w:val="000405BA"/>
    <w:rsid w:val="00041BDF"/>
    <w:rsid w:val="000424B0"/>
    <w:rsid w:val="000426F5"/>
    <w:rsid w:val="000456C4"/>
    <w:rsid w:val="00045AC9"/>
    <w:rsid w:val="00045E50"/>
    <w:rsid w:val="00050C8F"/>
    <w:rsid w:val="000525B3"/>
    <w:rsid w:val="00053AFD"/>
    <w:rsid w:val="0005439C"/>
    <w:rsid w:val="00054F4E"/>
    <w:rsid w:val="000553F2"/>
    <w:rsid w:val="00055BED"/>
    <w:rsid w:val="00056D98"/>
    <w:rsid w:val="00057979"/>
    <w:rsid w:val="0006093B"/>
    <w:rsid w:val="00061283"/>
    <w:rsid w:val="00061FE0"/>
    <w:rsid w:val="00064A77"/>
    <w:rsid w:val="00065417"/>
    <w:rsid w:val="000659FC"/>
    <w:rsid w:val="00066874"/>
    <w:rsid w:val="0006727D"/>
    <w:rsid w:val="00070528"/>
    <w:rsid w:val="0007077F"/>
    <w:rsid w:val="000711E8"/>
    <w:rsid w:val="0007144F"/>
    <w:rsid w:val="00072FA1"/>
    <w:rsid w:val="00073DD8"/>
    <w:rsid w:val="00075F90"/>
    <w:rsid w:val="00076A0C"/>
    <w:rsid w:val="00076C19"/>
    <w:rsid w:val="00077898"/>
    <w:rsid w:val="000803FA"/>
    <w:rsid w:val="00080DB2"/>
    <w:rsid w:val="00083895"/>
    <w:rsid w:val="00084CAD"/>
    <w:rsid w:val="0009020E"/>
    <w:rsid w:val="000902F7"/>
    <w:rsid w:val="000914D2"/>
    <w:rsid w:val="000914E4"/>
    <w:rsid w:val="0009154B"/>
    <w:rsid w:val="000916CD"/>
    <w:rsid w:val="00091D4A"/>
    <w:rsid w:val="00092176"/>
    <w:rsid w:val="00092E4E"/>
    <w:rsid w:val="00093EFB"/>
    <w:rsid w:val="00094F27"/>
    <w:rsid w:val="00096864"/>
    <w:rsid w:val="00097CEC"/>
    <w:rsid w:val="000A02DC"/>
    <w:rsid w:val="000A15C7"/>
    <w:rsid w:val="000A2AA1"/>
    <w:rsid w:val="000A35B6"/>
    <w:rsid w:val="000A3671"/>
    <w:rsid w:val="000A5EAC"/>
    <w:rsid w:val="000A7A2C"/>
    <w:rsid w:val="000B0D2D"/>
    <w:rsid w:val="000B2517"/>
    <w:rsid w:val="000B2E17"/>
    <w:rsid w:val="000B70D1"/>
    <w:rsid w:val="000B77C6"/>
    <w:rsid w:val="000B7D2D"/>
    <w:rsid w:val="000C16BC"/>
    <w:rsid w:val="000C178D"/>
    <w:rsid w:val="000C2AF2"/>
    <w:rsid w:val="000C542F"/>
    <w:rsid w:val="000C5449"/>
    <w:rsid w:val="000C600C"/>
    <w:rsid w:val="000C603C"/>
    <w:rsid w:val="000C6C61"/>
    <w:rsid w:val="000C725E"/>
    <w:rsid w:val="000D12DB"/>
    <w:rsid w:val="000D4BB3"/>
    <w:rsid w:val="000D5B3C"/>
    <w:rsid w:val="000D681C"/>
    <w:rsid w:val="000D7366"/>
    <w:rsid w:val="000D7BB3"/>
    <w:rsid w:val="000E2C2D"/>
    <w:rsid w:val="000E4EF0"/>
    <w:rsid w:val="000E566F"/>
    <w:rsid w:val="000E58C4"/>
    <w:rsid w:val="000E5A29"/>
    <w:rsid w:val="000E6317"/>
    <w:rsid w:val="000E788C"/>
    <w:rsid w:val="000F09A8"/>
    <w:rsid w:val="000F0DDD"/>
    <w:rsid w:val="000F3E25"/>
    <w:rsid w:val="000F4B34"/>
    <w:rsid w:val="000F50D1"/>
    <w:rsid w:val="000F6817"/>
    <w:rsid w:val="000F709D"/>
    <w:rsid w:val="000F7221"/>
    <w:rsid w:val="00103BDD"/>
    <w:rsid w:val="001079E7"/>
    <w:rsid w:val="00107E20"/>
    <w:rsid w:val="00107F1F"/>
    <w:rsid w:val="0011022C"/>
    <w:rsid w:val="00111561"/>
    <w:rsid w:val="00112D65"/>
    <w:rsid w:val="00112E08"/>
    <w:rsid w:val="00113579"/>
    <w:rsid w:val="0011442E"/>
    <w:rsid w:val="001144B0"/>
    <w:rsid w:val="00114A72"/>
    <w:rsid w:val="00114A90"/>
    <w:rsid w:val="00114D3E"/>
    <w:rsid w:val="001151A7"/>
    <w:rsid w:val="00115A5C"/>
    <w:rsid w:val="00115EB8"/>
    <w:rsid w:val="0011634F"/>
    <w:rsid w:val="00116F3B"/>
    <w:rsid w:val="001172D9"/>
    <w:rsid w:val="00120246"/>
    <w:rsid w:val="00121E0F"/>
    <w:rsid w:val="001220BF"/>
    <w:rsid w:val="00122B3C"/>
    <w:rsid w:val="00123350"/>
    <w:rsid w:val="00123753"/>
    <w:rsid w:val="00124688"/>
    <w:rsid w:val="00124B26"/>
    <w:rsid w:val="00124E81"/>
    <w:rsid w:val="0012505C"/>
    <w:rsid w:val="00125254"/>
    <w:rsid w:val="00125C5A"/>
    <w:rsid w:val="00126E06"/>
    <w:rsid w:val="00130118"/>
    <w:rsid w:val="001308D4"/>
    <w:rsid w:val="00131374"/>
    <w:rsid w:val="0013149A"/>
    <w:rsid w:val="00131FAD"/>
    <w:rsid w:val="001340BE"/>
    <w:rsid w:val="00134AC2"/>
    <w:rsid w:val="00134AD8"/>
    <w:rsid w:val="00134F77"/>
    <w:rsid w:val="00136B9C"/>
    <w:rsid w:val="00137710"/>
    <w:rsid w:val="00137BEA"/>
    <w:rsid w:val="00137C6F"/>
    <w:rsid w:val="00140A69"/>
    <w:rsid w:val="0014348F"/>
    <w:rsid w:val="00144D4C"/>
    <w:rsid w:val="001458CD"/>
    <w:rsid w:val="0014626A"/>
    <w:rsid w:val="0014692C"/>
    <w:rsid w:val="001472B5"/>
    <w:rsid w:val="001476F0"/>
    <w:rsid w:val="00150256"/>
    <w:rsid w:val="00152B6A"/>
    <w:rsid w:val="00155642"/>
    <w:rsid w:val="00156247"/>
    <w:rsid w:val="00156401"/>
    <w:rsid w:val="00157268"/>
    <w:rsid w:val="00157FCA"/>
    <w:rsid w:val="001601B6"/>
    <w:rsid w:val="00160AB8"/>
    <w:rsid w:val="00160BC1"/>
    <w:rsid w:val="00161F8C"/>
    <w:rsid w:val="00162376"/>
    <w:rsid w:val="00163BA3"/>
    <w:rsid w:val="00164CC8"/>
    <w:rsid w:val="00165005"/>
    <w:rsid w:val="0016695D"/>
    <w:rsid w:val="00167199"/>
    <w:rsid w:val="00167526"/>
    <w:rsid w:val="00167A34"/>
    <w:rsid w:val="00167B04"/>
    <w:rsid w:val="00170896"/>
    <w:rsid w:val="00171C7C"/>
    <w:rsid w:val="00172C48"/>
    <w:rsid w:val="00172C64"/>
    <w:rsid w:val="00172DF5"/>
    <w:rsid w:val="0017414F"/>
    <w:rsid w:val="00175421"/>
    <w:rsid w:val="00175526"/>
    <w:rsid w:val="00175677"/>
    <w:rsid w:val="00175785"/>
    <w:rsid w:val="00177416"/>
    <w:rsid w:val="0017791E"/>
    <w:rsid w:val="001803B4"/>
    <w:rsid w:val="00180814"/>
    <w:rsid w:val="00181326"/>
    <w:rsid w:val="00182EA0"/>
    <w:rsid w:val="00183BB2"/>
    <w:rsid w:val="00183FDF"/>
    <w:rsid w:val="0018468A"/>
    <w:rsid w:val="0018482F"/>
    <w:rsid w:val="00185B63"/>
    <w:rsid w:val="00186532"/>
    <w:rsid w:val="00187A2A"/>
    <w:rsid w:val="00187B04"/>
    <w:rsid w:val="001900F3"/>
    <w:rsid w:val="00190544"/>
    <w:rsid w:val="0019103B"/>
    <w:rsid w:val="00192E5D"/>
    <w:rsid w:val="0019661B"/>
    <w:rsid w:val="00196D67"/>
    <w:rsid w:val="0019703A"/>
    <w:rsid w:val="001970E0"/>
    <w:rsid w:val="00197B2E"/>
    <w:rsid w:val="001A00F4"/>
    <w:rsid w:val="001A0A5B"/>
    <w:rsid w:val="001A17F2"/>
    <w:rsid w:val="001A1BF8"/>
    <w:rsid w:val="001A1C6C"/>
    <w:rsid w:val="001A2F9D"/>
    <w:rsid w:val="001A38E9"/>
    <w:rsid w:val="001A3DDE"/>
    <w:rsid w:val="001A488B"/>
    <w:rsid w:val="001A4B86"/>
    <w:rsid w:val="001A61A5"/>
    <w:rsid w:val="001A6489"/>
    <w:rsid w:val="001A70AF"/>
    <w:rsid w:val="001A7520"/>
    <w:rsid w:val="001A7999"/>
    <w:rsid w:val="001B00DD"/>
    <w:rsid w:val="001B0D67"/>
    <w:rsid w:val="001B0FAB"/>
    <w:rsid w:val="001B1956"/>
    <w:rsid w:val="001B2006"/>
    <w:rsid w:val="001B4D57"/>
    <w:rsid w:val="001B508B"/>
    <w:rsid w:val="001B5649"/>
    <w:rsid w:val="001B7D33"/>
    <w:rsid w:val="001C0133"/>
    <w:rsid w:val="001C0208"/>
    <w:rsid w:val="001C0F72"/>
    <w:rsid w:val="001C2ACF"/>
    <w:rsid w:val="001C2F81"/>
    <w:rsid w:val="001C37B8"/>
    <w:rsid w:val="001C3AEA"/>
    <w:rsid w:val="001C4246"/>
    <w:rsid w:val="001C55F5"/>
    <w:rsid w:val="001C6203"/>
    <w:rsid w:val="001C79E9"/>
    <w:rsid w:val="001C7A49"/>
    <w:rsid w:val="001C7B91"/>
    <w:rsid w:val="001C7E1C"/>
    <w:rsid w:val="001D14D2"/>
    <w:rsid w:val="001D2A02"/>
    <w:rsid w:val="001D4A41"/>
    <w:rsid w:val="001D5550"/>
    <w:rsid w:val="001D61D9"/>
    <w:rsid w:val="001D6310"/>
    <w:rsid w:val="001D6651"/>
    <w:rsid w:val="001E0E57"/>
    <w:rsid w:val="001E2081"/>
    <w:rsid w:val="001E28BE"/>
    <w:rsid w:val="001E29F9"/>
    <w:rsid w:val="001E2AA5"/>
    <w:rsid w:val="001E31D9"/>
    <w:rsid w:val="001E4255"/>
    <w:rsid w:val="001E5204"/>
    <w:rsid w:val="001E5691"/>
    <w:rsid w:val="001E6181"/>
    <w:rsid w:val="001E6959"/>
    <w:rsid w:val="001E7126"/>
    <w:rsid w:val="001E7587"/>
    <w:rsid w:val="001E75A9"/>
    <w:rsid w:val="001F07C4"/>
    <w:rsid w:val="001F0E85"/>
    <w:rsid w:val="001F1A7D"/>
    <w:rsid w:val="001F234D"/>
    <w:rsid w:val="001F34A0"/>
    <w:rsid w:val="001F355A"/>
    <w:rsid w:val="001F3E8C"/>
    <w:rsid w:val="001F5718"/>
    <w:rsid w:val="001F66CF"/>
    <w:rsid w:val="002002E9"/>
    <w:rsid w:val="00200F91"/>
    <w:rsid w:val="002024E0"/>
    <w:rsid w:val="00202C82"/>
    <w:rsid w:val="00203133"/>
    <w:rsid w:val="00203DDE"/>
    <w:rsid w:val="00204F7D"/>
    <w:rsid w:val="002050A2"/>
    <w:rsid w:val="00206587"/>
    <w:rsid w:val="002071F1"/>
    <w:rsid w:val="002073E7"/>
    <w:rsid w:val="00207AB8"/>
    <w:rsid w:val="00210424"/>
    <w:rsid w:val="002132BA"/>
    <w:rsid w:val="00213CE3"/>
    <w:rsid w:val="002156C7"/>
    <w:rsid w:val="002163E0"/>
    <w:rsid w:val="00216FE4"/>
    <w:rsid w:val="002215BB"/>
    <w:rsid w:val="002227ED"/>
    <w:rsid w:val="00225821"/>
    <w:rsid w:val="00226575"/>
    <w:rsid w:val="002304C4"/>
    <w:rsid w:val="00230D3C"/>
    <w:rsid w:val="00231478"/>
    <w:rsid w:val="0023273B"/>
    <w:rsid w:val="00233208"/>
    <w:rsid w:val="00233AB1"/>
    <w:rsid w:val="00233EEC"/>
    <w:rsid w:val="00234ADB"/>
    <w:rsid w:val="00236AA5"/>
    <w:rsid w:val="002370A1"/>
    <w:rsid w:val="00237C14"/>
    <w:rsid w:val="002401AB"/>
    <w:rsid w:val="00240A37"/>
    <w:rsid w:val="00241162"/>
    <w:rsid w:val="002411CB"/>
    <w:rsid w:val="00241FCA"/>
    <w:rsid w:val="00242116"/>
    <w:rsid w:val="00242516"/>
    <w:rsid w:val="00242A19"/>
    <w:rsid w:val="00244255"/>
    <w:rsid w:val="00245B9E"/>
    <w:rsid w:val="002472E2"/>
    <w:rsid w:val="002475C2"/>
    <w:rsid w:val="002500A3"/>
    <w:rsid w:val="0025211B"/>
    <w:rsid w:val="002527C6"/>
    <w:rsid w:val="00252D78"/>
    <w:rsid w:val="00255FDD"/>
    <w:rsid w:val="002564E4"/>
    <w:rsid w:val="0025662F"/>
    <w:rsid w:val="00260D52"/>
    <w:rsid w:val="00262A7C"/>
    <w:rsid w:val="00262D79"/>
    <w:rsid w:val="002636D0"/>
    <w:rsid w:val="00264C7D"/>
    <w:rsid w:val="00264D7E"/>
    <w:rsid w:val="00265284"/>
    <w:rsid w:val="00267972"/>
    <w:rsid w:val="00270086"/>
    <w:rsid w:val="0027173B"/>
    <w:rsid w:val="0027309E"/>
    <w:rsid w:val="00276BC9"/>
    <w:rsid w:val="00277036"/>
    <w:rsid w:val="00280FC4"/>
    <w:rsid w:val="00281572"/>
    <w:rsid w:val="00281A6D"/>
    <w:rsid w:val="00281BE4"/>
    <w:rsid w:val="00282A15"/>
    <w:rsid w:val="00282C9D"/>
    <w:rsid w:val="00283960"/>
    <w:rsid w:val="00283AF2"/>
    <w:rsid w:val="0028418B"/>
    <w:rsid w:val="002850B6"/>
    <w:rsid w:val="00285214"/>
    <w:rsid w:val="00285367"/>
    <w:rsid w:val="002859BB"/>
    <w:rsid w:val="002859E0"/>
    <w:rsid w:val="00287445"/>
    <w:rsid w:val="002907E1"/>
    <w:rsid w:val="00290C13"/>
    <w:rsid w:val="00292A30"/>
    <w:rsid w:val="0029313E"/>
    <w:rsid w:val="0029372E"/>
    <w:rsid w:val="00293954"/>
    <w:rsid w:val="00293F34"/>
    <w:rsid w:val="00295089"/>
    <w:rsid w:val="00296139"/>
    <w:rsid w:val="00296337"/>
    <w:rsid w:val="00296B2D"/>
    <w:rsid w:val="00297401"/>
    <w:rsid w:val="002A0237"/>
    <w:rsid w:val="002A055D"/>
    <w:rsid w:val="002A0824"/>
    <w:rsid w:val="002A171C"/>
    <w:rsid w:val="002A1880"/>
    <w:rsid w:val="002A1C20"/>
    <w:rsid w:val="002A2950"/>
    <w:rsid w:val="002A3160"/>
    <w:rsid w:val="002A3623"/>
    <w:rsid w:val="002A376D"/>
    <w:rsid w:val="002A3BE4"/>
    <w:rsid w:val="002A4FA5"/>
    <w:rsid w:val="002A61D5"/>
    <w:rsid w:val="002B203A"/>
    <w:rsid w:val="002B210F"/>
    <w:rsid w:val="002B215B"/>
    <w:rsid w:val="002B378B"/>
    <w:rsid w:val="002B3E41"/>
    <w:rsid w:val="002B4D36"/>
    <w:rsid w:val="002B4E92"/>
    <w:rsid w:val="002B6EB5"/>
    <w:rsid w:val="002B7ACF"/>
    <w:rsid w:val="002B7D39"/>
    <w:rsid w:val="002C0642"/>
    <w:rsid w:val="002C138A"/>
    <w:rsid w:val="002C1D02"/>
    <w:rsid w:val="002C2FA0"/>
    <w:rsid w:val="002C3331"/>
    <w:rsid w:val="002C35F3"/>
    <w:rsid w:val="002C3DEA"/>
    <w:rsid w:val="002C4564"/>
    <w:rsid w:val="002C4591"/>
    <w:rsid w:val="002C5486"/>
    <w:rsid w:val="002C5815"/>
    <w:rsid w:val="002C6741"/>
    <w:rsid w:val="002C7393"/>
    <w:rsid w:val="002D10CB"/>
    <w:rsid w:val="002D1A79"/>
    <w:rsid w:val="002D2D6C"/>
    <w:rsid w:val="002D3762"/>
    <w:rsid w:val="002D4CFA"/>
    <w:rsid w:val="002D4EA6"/>
    <w:rsid w:val="002D5FF3"/>
    <w:rsid w:val="002D68F2"/>
    <w:rsid w:val="002D6AE7"/>
    <w:rsid w:val="002E14DD"/>
    <w:rsid w:val="002E2B09"/>
    <w:rsid w:val="002E43E7"/>
    <w:rsid w:val="002E45A5"/>
    <w:rsid w:val="002E5316"/>
    <w:rsid w:val="002E5367"/>
    <w:rsid w:val="002E5F3A"/>
    <w:rsid w:val="002E63F6"/>
    <w:rsid w:val="002E6EF0"/>
    <w:rsid w:val="002E7D93"/>
    <w:rsid w:val="002F281C"/>
    <w:rsid w:val="002F4528"/>
    <w:rsid w:val="002F4EF3"/>
    <w:rsid w:val="002F643D"/>
    <w:rsid w:val="002F7288"/>
    <w:rsid w:val="002F7923"/>
    <w:rsid w:val="002F7C37"/>
    <w:rsid w:val="00300077"/>
    <w:rsid w:val="003002E1"/>
    <w:rsid w:val="00300A5C"/>
    <w:rsid w:val="00301F07"/>
    <w:rsid w:val="00302462"/>
    <w:rsid w:val="00302484"/>
    <w:rsid w:val="00302823"/>
    <w:rsid w:val="003028F4"/>
    <w:rsid w:val="003029E8"/>
    <w:rsid w:val="003043E9"/>
    <w:rsid w:val="00304599"/>
    <w:rsid w:val="00304844"/>
    <w:rsid w:val="00304D33"/>
    <w:rsid w:val="003051B4"/>
    <w:rsid w:val="00307E15"/>
    <w:rsid w:val="00310479"/>
    <w:rsid w:val="0031106C"/>
    <w:rsid w:val="00311071"/>
    <w:rsid w:val="00311681"/>
    <w:rsid w:val="00311B07"/>
    <w:rsid w:val="00312A41"/>
    <w:rsid w:val="00313060"/>
    <w:rsid w:val="0031334A"/>
    <w:rsid w:val="0031357B"/>
    <w:rsid w:val="00313625"/>
    <w:rsid w:val="00313684"/>
    <w:rsid w:val="003155B1"/>
    <w:rsid w:val="00315D4D"/>
    <w:rsid w:val="0031696A"/>
    <w:rsid w:val="003173EC"/>
    <w:rsid w:val="00317751"/>
    <w:rsid w:val="0031780F"/>
    <w:rsid w:val="00317F53"/>
    <w:rsid w:val="00320038"/>
    <w:rsid w:val="00320B22"/>
    <w:rsid w:val="003210B3"/>
    <w:rsid w:val="003213A3"/>
    <w:rsid w:val="003218F5"/>
    <w:rsid w:val="00321B22"/>
    <w:rsid w:val="0032213E"/>
    <w:rsid w:val="00322F09"/>
    <w:rsid w:val="00323079"/>
    <w:rsid w:val="00323439"/>
    <w:rsid w:val="00325D5A"/>
    <w:rsid w:val="00325DAA"/>
    <w:rsid w:val="00325FC1"/>
    <w:rsid w:val="00327A3C"/>
    <w:rsid w:val="00332BA3"/>
    <w:rsid w:val="00332D56"/>
    <w:rsid w:val="00333FDF"/>
    <w:rsid w:val="00334987"/>
    <w:rsid w:val="00334DA8"/>
    <w:rsid w:val="00335202"/>
    <w:rsid w:val="00335DE2"/>
    <w:rsid w:val="00335F2F"/>
    <w:rsid w:val="00336289"/>
    <w:rsid w:val="00340DFA"/>
    <w:rsid w:val="00341EE7"/>
    <w:rsid w:val="0034229F"/>
    <w:rsid w:val="0034267D"/>
    <w:rsid w:val="0034306D"/>
    <w:rsid w:val="00343C1C"/>
    <w:rsid w:val="00344672"/>
    <w:rsid w:val="00345366"/>
    <w:rsid w:val="0034575A"/>
    <w:rsid w:val="003468A6"/>
    <w:rsid w:val="003474C5"/>
    <w:rsid w:val="0034754F"/>
    <w:rsid w:val="00351CD3"/>
    <w:rsid w:val="00352DDA"/>
    <w:rsid w:val="00352F45"/>
    <w:rsid w:val="003533E0"/>
    <w:rsid w:val="0035388D"/>
    <w:rsid w:val="00354475"/>
    <w:rsid w:val="003545F5"/>
    <w:rsid w:val="0035496D"/>
    <w:rsid w:val="00355E4D"/>
    <w:rsid w:val="00356513"/>
    <w:rsid w:val="003569B9"/>
    <w:rsid w:val="0035707F"/>
    <w:rsid w:val="00357DAB"/>
    <w:rsid w:val="00357F9D"/>
    <w:rsid w:val="00360043"/>
    <w:rsid w:val="003602F7"/>
    <w:rsid w:val="00360696"/>
    <w:rsid w:val="0036099D"/>
    <w:rsid w:val="00364010"/>
    <w:rsid w:val="00364C4A"/>
    <w:rsid w:val="00364EDB"/>
    <w:rsid w:val="00365C12"/>
    <w:rsid w:val="00365CE3"/>
    <w:rsid w:val="0036779C"/>
    <w:rsid w:val="003714B7"/>
    <w:rsid w:val="00371B1E"/>
    <w:rsid w:val="00371DBA"/>
    <w:rsid w:val="00373700"/>
    <w:rsid w:val="00374F12"/>
    <w:rsid w:val="003756BA"/>
    <w:rsid w:val="00375CEA"/>
    <w:rsid w:val="00376129"/>
    <w:rsid w:val="0037665F"/>
    <w:rsid w:val="00376982"/>
    <w:rsid w:val="00377B0A"/>
    <w:rsid w:val="0038068F"/>
    <w:rsid w:val="003809F0"/>
    <w:rsid w:val="00380ECC"/>
    <w:rsid w:val="00382765"/>
    <w:rsid w:val="003835AB"/>
    <w:rsid w:val="00383BA8"/>
    <w:rsid w:val="003850EA"/>
    <w:rsid w:val="003858CE"/>
    <w:rsid w:val="00386164"/>
    <w:rsid w:val="00386483"/>
    <w:rsid w:val="00386559"/>
    <w:rsid w:val="00386DCA"/>
    <w:rsid w:val="00391391"/>
    <w:rsid w:val="003924E9"/>
    <w:rsid w:val="003932F9"/>
    <w:rsid w:val="00394F65"/>
    <w:rsid w:val="0039514B"/>
    <w:rsid w:val="00395A28"/>
    <w:rsid w:val="00397DB4"/>
    <w:rsid w:val="00397E26"/>
    <w:rsid w:val="003A118C"/>
    <w:rsid w:val="003A149F"/>
    <w:rsid w:val="003A1862"/>
    <w:rsid w:val="003A220D"/>
    <w:rsid w:val="003A3058"/>
    <w:rsid w:val="003A40FC"/>
    <w:rsid w:val="003A4EB1"/>
    <w:rsid w:val="003A5AA7"/>
    <w:rsid w:val="003B0FF1"/>
    <w:rsid w:val="003B1911"/>
    <w:rsid w:val="003B1C6A"/>
    <w:rsid w:val="003B2188"/>
    <w:rsid w:val="003B233F"/>
    <w:rsid w:val="003B2D3F"/>
    <w:rsid w:val="003B4CB2"/>
    <w:rsid w:val="003B50CE"/>
    <w:rsid w:val="003B56FD"/>
    <w:rsid w:val="003B7CE6"/>
    <w:rsid w:val="003C0726"/>
    <w:rsid w:val="003C0AE5"/>
    <w:rsid w:val="003C1AD5"/>
    <w:rsid w:val="003C2038"/>
    <w:rsid w:val="003C31C3"/>
    <w:rsid w:val="003C3985"/>
    <w:rsid w:val="003C414F"/>
    <w:rsid w:val="003C480B"/>
    <w:rsid w:val="003C4A13"/>
    <w:rsid w:val="003C4C15"/>
    <w:rsid w:val="003C50C8"/>
    <w:rsid w:val="003D0237"/>
    <w:rsid w:val="003D04C2"/>
    <w:rsid w:val="003D1232"/>
    <w:rsid w:val="003D1DB2"/>
    <w:rsid w:val="003D1E9A"/>
    <w:rsid w:val="003D2746"/>
    <w:rsid w:val="003D2EC7"/>
    <w:rsid w:val="003D3DBE"/>
    <w:rsid w:val="003D4090"/>
    <w:rsid w:val="003D4FC1"/>
    <w:rsid w:val="003D59DC"/>
    <w:rsid w:val="003D5E11"/>
    <w:rsid w:val="003D5EF5"/>
    <w:rsid w:val="003D6E88"/>
    <w:rsid w:val="003D7461"/>
    <w:rsid w:val="003E017C"/>
    <w:rsid w:val="003E04F2"/>
    <w:rsid w:val="003E0551"/>
    <w:rsid w:val="003E1211"/>
    <w:rsid w:val="003E1DE3"/>
    <w:rsid w:val="003E481A"/>
    <w:rsid w:val="003E540A"/>
    <w:rsid w:val="003E54E6"/>
    <w:rsid w:val="003E79A3"/>
    <w:rsid w:val="003E7F74"/>
    <w:rsid w:val="003F0A39"/>
    <w:rsid w:val="003F154A"/>
    <w:rsid w:val="003F23CB"/>
    <w:rsid w:val="003F25CF"/>
    <w:rsid w:val="003F4734"/>
    <w:rsid w:val="003F57D5"/>
    <w:rsid w:val="003F6CAC"/>
    <w:rsid w:val="003F7339"/>
    <w:rsid w:val="00401EC3"/>
    <w:rsid w:val="004020F4"/>
    <w:rsid w:val="0040285C"/>
    <w:rsid w:val="00404C50"/>
    <w:rsid w:val="004051AE"/>
    <w:rsid w:val="004057E9"/>
    <w:rsid w:val="00405A2F"/>
    <w:rsid w:val="00406151"/>
    <w:rsid w:val="004062E5"/>
    <w:rsid w:val="004069FE"/>
    <w:rsid w:val="004079FC"/>
    <w:rsid w:val="00410BAC"/>
    <w:rsid w:val="00410C9D"/>
    <w:rsid w:val="00410E62"/>
    <w:rsid w:val="004117A8"/>
    <w:rsid w:val="00412C21"/>
    <w:rsid w:val="00413125"/>
    <w:rsid w:val="00413D23"/>
    <w:rsid w:val="004140DA"/>
    <w:rsid w:val="00414531"/>
    <w:rsid w:val="00414896"/>
    <w:rsid w:val="00415D82"/>
    <w:rsid w:val="004165A0"/>
    <w:rsid w:val="0041775C"/>
    <w:rsid w:val="0042162D"/>
    <w:rsid w:val="004242D4"/>
    <w:rsid w:val="00424315"/>
    <w:rsid w:val="00425FDB"/>
    <w:rsid w:val="00426396"/>
    <w:rsid w:val="00426A73"/>
    <w:rsid w:val="00426AB8"/>
    <w:rsid w:val="00426C58"/>
    <w:rsid w:val="00426D74"/>
    <w:rsid w:val="004306A3"/>
    <w:rsid w:val="00431ACD"/>
    <w:rsid w:val="00432748"/>
    <w:rsid w:val="0043403E"/>
    <w:rsid w:val="004340D0"/>
    <w:rsid w:val="00434C4A"/>
    <w:rsid w:val="004350BC"/>
    <w:rsid w:val="00435D68"/>
    <w:rsid w:val="00436190"/>
    <w:rsid w:val="00436EE6"/>
    <w:rsid w:val="0044111F"/>
    <w:rsid w:val="00441340"/>
    <w:rsid w:val="00441B00"/>
    <w:rsid w:val="004421DC"/>
    <w:rsid w:val="004427CF"/>
    <w:rsid w:val="00443F68"/>
    <w:rsid w:val="00444774"/>
    <w:rsid w:val="00445105"/>
    <w:rsid w:val="00446145"/>
    <w:rsid w:val="0044651A"/>
    <w:rsid w:val="00446861"/>
    <w:rsid w:val="004476D9"/>
    <w:rsid w:val="00447FB8"/>
    <w:rsid w:val="00450F26"/>
    <w:rsid w:val="0045102D"/>
    <w:rsid w:val="00451B06"/>
    <w:rsid w:val="00451B35"/>
    <w:rsid w:val="00452301"/>
    <w:rsid w:val="00453162"/>
    <w:rsid w:val="00453BCD"/>
    <w:rsid w:val="00455117"/>
    <w:rsid w:val="004567F3"/>
    <w:rsid w:val="00456883"/>
    <w:rsid w:val="00456EE9"/>
    <w:rsid w:val="0045721A"/>
    <w:rsid w:val="00457A33"/>
    <w:rsid w:val="00460447"/>
    <w:rsid w:val="00460C87"/>
    <w:rsid w:val="004612FF"/>
    <w:rsid w:val="004629EF"/>
    <w:rsid w:val="0046344C"/>
    <w:rsid w:val="00463C2D"/>
    <w:rsid w:val="00464626"/>
    <w:rsid w:val="00464D9D"/>
    <w:rsid w:val="00465118"/>
    <w:rsid w:val="004659B7"/>
    <w:rsid w:val="00465E91"/>
    <w:rsid w:val="00467AEB"/>
    <w:rsid w:val="00467B06"/>
    <w:rsid w:val="00467D9F"/>
    <w:rsid w:val="004736D7"/>
    <w:rsid w:val="00473C21"/>
    <w:rsid w:val="00474546"/>
    <w:rsid w:val="004746EE"/>
    <w:rsid w:val="00474A55"/>
    <w:rsid w:val="00474E60"/>
    <w:rsid w:val="00477A3D"/>
    <w:rsid w:val="004803AE"/>
    <w:rsid w:val="00482A18"/>
    <w:rsid w:val="0048362C"/>
    <w:rsid w:val="0048547B"/>
    <w:rsid w:val="00485FFC"/>
    <w:rsid w:val="004907B3"/>
    <w:rsid w:val="00491524"/>
    <w:rsid w:val="00492B4D"/>
    <w:rsid w:val="0049586A"/>
    <w:rsid w:val="004964C3"/>
    <w:rsid w:val="004964D2"/>
    <w:rsid w:val="00496F46"/>
    <w:rsid w:val="00497A90"/>
    <w:rsid w:val="00497F8A"/>
    <w:rsid w:val="004A00AC"/>
    <w:rsid w:val="004A148F"/>
    <w:rsid w:val="004A1927"/>
    <w:rsid w:val="004A1DFE"/>
    <w:rsid w:val="004A2E14"/>
    <w:rsid w:val="004A41B4"/>
    <w:rsid w:val="004A5560"/>
    <w:rsid w:val="004A55AA"/>
    <w:rsid w:val="004A5AC0"/>
    <w:rsid w:val="004A71C9"/>
    <w:rsid w:val="004A78E8"/>
    <w:rsid w:val="004A7A76"/>
    <w:rsid w:val="004B108F"/>
    <w:rsid w:val="004B15BA"/>
    <w:rsid w:val="004B1D9D"/>
    <w:rsid w:val="004B22D9"/>
    <w:rsid w:val="004B33C0"/>
    <w:rsid w:val="004B43B5"/>
    <w:rsid w:val="004B4964"/>
    <w:rsid w:val="004B5B8A"/>
    <w:rsid w:val="004B5D73"/>
    <w:rsid w:val="004B6063"/>
    <w:rsid w:val="004B61AD"/>
    <w:rsid w:val="004C0B50"/>
    <w:rsid w:val="004C24D5"/>
    <w:rsid w:val="004C2A78"/>
    <w:rsid w:val="004C439F"/>
    <w:rsid w:val="004C52C4"/>
    <w:rsid w:val="004C52DD"/>
    <w:rsid w:val="004C5467"/>
    <w:rsid w:val="004C5809"/>
    <w:rsid w:val="004C603D"/>
    <w:rsid w:val="004C7FF9"/>
    <w:rsid w:val="004D0601"/>
    <w:rsid w:val="004D14FF"/>
    <w:rsid w:val="004D3674"/>
    <w:rsid w:val="004D6042"/>
    <w:rsid w:val="004D7BD9"/>
    <w:rsid w:val="004D7DE4"/>
    <w:rsid w:val="004E02D9"/>
    <w:rsid w:val="004E05D6"/>
    <w:rsid w:val="004E0CD8"/>
    <w:rsid w:val="004E0D65"/>
    <w:rsid w:val="004E1149"/>
    <w:rsid w:val="004E1BD6"/>
    <w:rsid w:val="004E1F69"/>
    <w:rsid w:val="004E20F2"/>
    <w:rsid w:val="004E4406"/>
    <w:rsid w:val="004E5CFF"/>
    <w:rsid w:val="004E5FC2"/>
    <w:rsid w:val="004E60D3"/>
    <w:rsid w:val="004E648B"/>
    <w:rsid w:val="004E786B"/>
    <w:rsid w:val="004E794E"/>
    <w:rsid w:val="004F0DA5"/>
    <w:rsid w:val="004F17DD"/>
    <w:rsid w:val="004F18BE"/>
    <w:rsid w:val="004F3136"/>
    <w:rsid w:val="004F31F6"/>
    <w:rsid w:val="004F3854"/>
    <w:rsid w:val="004F4498"/>
    <w:rsid w:val="004F569C"/>
    <w:rsid w:val="004F5CED"/>
    <w:rsid w:val="004F601F"/>
    <w:rsid w:val="00500984"/>
    <w:rsid w:val="00503392"/>
    <w:rsid w:val="005038A0"/>
    <w:rsid w:val="00503FA8"/>
    <w:rsid w:val="005057A3"/>
    <w:rsid w:val="00506663"/>
    <w:rsid w:val="00507591"/>
    <w:rsid w:val="005109D8"/>
    <w:rsid w:val="00510C5A"/>
    <w:rsid w:val="00511DE5"/>
    <w:rsid w:val="00512BBE"/>
    <w:rsid w:val="005160D9"/>
    <w:rsid w:val="00516AB6"/>
    <w:rsid w:val="00520164"/>
    <w:rsid w:val="00521950"/>
    <w:rsid w:val="0052232F"/>
    <w:rsid w:val="005223FD"/>
    <w:rsid w:val="00523B74"/>
    <w:rsid w:val="0052432E"/>
    <w:rsid w:val="0052472C"/>
    <w:rsid w:val="00524995"/>
    <w:rsid w:val="005249DC"/>
    <w:rsid w:val="00524D6C"/>
    <w:rsid w:val="00525F5F"/>
    <w:rsid w:val="005261F8"/>
    <w:rsid w:val="00526499"/>
    <w:rsid w:val="00526C13"/>
    <w:rsid w:val="005270C0"/>
    <w:rsid w:val="0053034B"/>
    <w:rsid w:val="0053063F"/>
    <w:rsid w:val="0053094C"/>
    <w:rsid w:val="00530D6F"/>
    <w:rsid w:val="00531446"/>
    <w:rsid w:val="00531DB5"/>
    <w:rsid w:val="00532551"/>
    <w:rsid w:val="0053372A"/>
    <w:rsid w:val="00533A9B"/>
    <w:rsid w:val="005351ED"/>
    <w:rsid w:val="00535AB5"/>
    <w:rsid w:val="00535CBE"/>
    <w:rsid w:val="0053611A"/>
    <w:rsid w:val="0053697C"/>
    <w:rsid w:val="00536A58"/>
    <w:rsid w:val="0053743E"/>
    <w:rsid w:val="00537A0A"/>
    <w:rsid w:val="00537C32"/>
    <w:rsid w:val="00540817"/>
    <w:rsid w:val="005411FE"/>
    <w:rsid w:val="00541C92"/>
    <w:rsid w:val="00542A61"/>
    <w:rsid w:val="005430D3"/>
    <w:rsid w:val="00543FC6"/>
    <w:rsid w:val="005457A7"/>
    <w:rsid w:val="0054592F"/>
    <w:rsid w:val="0054636A"/>
    <w:rsid w:val="005474A8"/>
    <w:rsid w:val="0055059A"/>
    <w:rsid w:val="00550AC6"/>
    <w:rsid w:val="00551849"/>
    <w:rsid w:val="0055190E"/>
    <w:rsid w:val="00554A5B"/>
    <w:rsid w:val="00554F0A"/>
    <w:rsid w:val="005550D3"/>
    <w:rsid w:val="00555FA5"/>
    <w:rsid w:val="0055657E"/>
    <w:rsid w:val="00556E11"/>
    <w:rsid w:val="00556FDE"/>
    <w:rsid w:val="005571D8"/>
    <w:rsid w:val="0055738D"/>
    <w:rsid w:val="00557657"/>
    <w:rsid w:val="00557D77"/>
    <w:rsid w:val="005620FB"/>
    <w:rsid w:val="005628E2"/>
    <w:rsid w:val="00562A3D"/>
    <w:rsid w:val="00564E35"/>
    <w:rsid w:val="005656F4"/>
    <w:rsid w:val="005659F8"/>
    <w:rsid w:val="005663DE"/>
    <w:rsid w:val="005666B7"/>
    <w:rsid w:val="00570121"/>
    <w:rsid w:val="00570516"/>
    <w:rsid w:val="005707E1"/>
    <w:rsid w:val="00571BD3"/>
    <w:rsid w:val="005724DA"/>
    <w:rsid w:val="0057294F"/>
    <w:rsid w:val="005731D7"/>
    <w:rsid w:val="00573F22"/>
    <w:rsid w:val="00574AE8"/>
    <w:rsid w:val="00575EB3"/>
    <w:rsid w:val="0057610B"/>
    <w:rsid w:val="00577659"/>
    <w:rsid w:val="00577936"/>
    <w:rsid w:val="00580331"/>
    <w:rsid w:val="00580A92"/>
    <w:rsid w:val="005813AD"/>
    <w:rsid w:val="00581D30"/>
    <w:rsid w:val="00581F2F"/>
    <w:rsid w:val="00582B06"/>
    <w:rsid w:val="00583B28"/>
    <w:rsid w:val="00584146"/>
    <w:rsid w:val="0058551A"/>
    <w:rsid w:val="00586B18"/>
    <w:rsid w:val="00586BEE"/>
    <w:rsid w:val="005874E8"/>
    <w:rsid w:val="00590023"/>
    <w:rsid w:val="00590115"/>
    <w:rsid w:val="00590D36"/>
    <w:rsid w:val="005923CF"/>
    <w:rsid w:val="00592A2E"/>
    <w:rsid w:val="005930C3"/>
    <w:rsid w:val="00593AD6"/>
    <w:rsid w:val="005953D3"/>
    <w:rsid w:val="00595826"/>
    <w:rsid w:val="0059593D"/>
    <w:rsid w:val="00595D4B"/>
    <w:rsid w:val="00597EE2"/>
    <w:rsid w:val="00597F2E"/>
    <w:rsid w:val="005A1B34"/>
    <w:rsid w:val="005A32B2"/>
    <w:rsid w:val="005A33EA"/>
    <w:rsid w:val="005A3B16"/>
    <w:rsid w:val="005A4012"/>
    <w:rsid w:val="005A4C70"/>
    <w:rsid w:val="005A5447"/>
    <w:rsid w:val="005A5CB7"/>
    <w:rsid w:val="005A628D"/>
    <w:rsid w:val="005A6EA5"/>
    <w:rsid w:val="005A73B2"/>
    <w:rsid w:val="005B2259"/>
    <w:rsid w:val="005B47FE"/>
    <w:rsid w:val="005B53D7"/>
    <w:rsid w:val="005B5699"/>
    <w:rsid w:val="005B60AA"/>
    <w:rsid w:val="005B7A5B"/>
    <w:rsid w:val="005C01E4"/>
    <w:rsid w:val="005C0E38"/>
    <w:rsid w:val="005C1B84"/>
    <w:rsid w:val="005C1CD0"/>
    <w:rsid w:val="005C2257"/>
    <w:rsid w:val="005C2542"/>
    <w:rsid w:val="005C276F"/>
    <w:rsid w:val="005C2CF5"/>
    <w:rsid w:val="005C38A9"/>
    <w:rsid w:val="005C5504"/>
    <w:rsid w:val="005C5559"/>
    <w:rsid w:val="005C7A61"/>
    <w:rsid w:val="005D12B7"/>
    <w:rsid w:val="005D14DB"/>
    <w:rsid w:val="005D235A"/>
    <w:rsid w:val="005D2680"/>
    <w:rsid w:val="005D282B"/>
    <w:rsid w:val="005D3537"/>
    <w:rsid w:val="005D538D"/>
    <w:rsid w:val="005D5679"/>
    <w:rsid w:val="005D6672"/>
    <w:rsid w:val="005D6CBA"/>
    <w:rsid w:val="005D7E64"/>
    <w:rsid w:val="005E0039"/>
    <w:rsid w:val="005E0962"/>
    <w:rsid w:val="005E0C38"/>
    <w:rsid w:val="005E135B"/>
    <w:rsid w:val="005E2535"/>
    <w:rsid w:val="005E27B0"/>
    <w:rsid w:val="005E31E8"/>
    <w:rsid w:val="005E3A24"/>
    <w:rsid w:val="005E3BCF"/>
    <w:rsid w:val="005E4C8B"/>
    <w:rsid w:val="005E4ED4"/>
    <w:rsid w:val="005E5AC7"/>
    <w:rsid w:val="005E5D2C"/>
    <w:rsid w:val="005E5F00"/>
    <w:rsid w:val="005E7265"/>
    <w:rsid w:val="005F268D"/>
    <w:rsid w:val="005F37CC"/>
    <w:rsid w:val="005F3B1A"/>
    <w:rsid w:val="005F424A"/>
    <w:rsid w:val="005F6365"/>
    <w:rsid w:val="005F7213"/>
    <w:rsid w:val="005F7726"/>
    <w:rsid w:val="005F7BFC"/>
    <w:rsid w:val="006022B0"/>
    <w:rsid w:val="0060267C"/>
    <w:rsid w:val="00603751"/>
    <w:rsid w:val="00603D43"/>
    <w:rsid w:val="00605A54"/>
    <w:rsid w:val="00607D9F"/>
    <w:rsid w:val="006106BF"/>
    <w:rsid w:val="00610DA2"/>
    <w:rsid w:val="006130A3"/>
    <w:rsid w:val="00614AFF"/>
    <w:rsid w:val="00615410"/>
    <w:rsid w:val="0061611D"/>
    <w:rsid w:val="00616386"/>
    <w:rsid w:val="006163A4"/>
    <w:rsid w:val="00616EA3"/>
    <w:rsid w:val="006171EF"/>
    <w:rsid w:val="006200D2"/>
    <w:rsid w:val="00621BF8"/>
    <w:rsid w:val="00621EAC"/>
    <w:rsid w:val="00622622"/>
    <w:rsid w:val="0062539D"/>
    <w:rsid w:val="00625660"/>
    <w:rsid w:val="0062684D"/>
    <w:rsid w:val="00626CC6"/>
    <w:rsid w:val="00631626"/>
    <w:rsid w:val="00631AE2"/>
    <w:rsid w:val="00631FCD"/>
    <w:rsid w:val="00632931"/>
    <w:rsid w:val="00632F98"/>
    <w:rsid w:val="00633FF4"/>
    <w:rsid w:val="006356C3"/>
    <w:rsid w:val="00636245"/>
    <w:rsid w:val="0063631E"/>
    <w:rsid w:val="0063653D"/>
    <w:rsid w:val="006371D6"/>
    <w:rsid w:val="0063752B"/>
    <w:rsid w:val="006403FE"/>
    <w:rsid w:val="00640F2E"/>
    <w:rsid w:val="00641151"/>
    <w:rsid w:val="00641355"/>
    <w:rsid w:val="00641716"/>
    <w:rsid w:val="00641D9D"/>
    <w:rsid w:val="006435C2"/>
    <w:rsid w:val="00643A8F"/>
    <w:rsid w:val="00644FCF"/>
    <w:rsid w:val="00647474"/>
    <w:rsid w:val="006475F9"/>
    <w:rsid w:val="00647C95"/>
    <w:rsid w:val="006536CA"/>
    <w:rsid w:val="00654151"/>
    <w:rsid w:val="00654509"/>
    <w:rsid w:val="00656664"/>
    <w:rsid w:val="00657232"/>
    <w:rsid w:val="006618E6"/>
    <w:rsid w:val="00661D21"/>
    <w:rsid w:val="00662A8E"/>
    <w:rsid w:val="00662C27"/>
    <w:rsid w:val="006635B3"/>
    <w:rsid w:val="00663855"/>
    <w:rsid w:val="0066507E"/>
    <w:rsid w:val="006654D3"/>
    <w:rsid w:val="00665E75"/>
    <w:rsid w:val="00666058"/>
    <w:rsid w:val="00666DC9"/>
    <w:rsid w:val="00666FB3"/>
    <w:rsid w:val="006676EA"/>
    <w:rsid w:val="00667737"/>
    <w:rsid w:val="00670D0C"/>
    <w:rsid w:val="00671AF5"/>
    <w:rsid w:val="00672238"/>
    <w:rsid w:val="00673933"/>
    <w:rsid w:val="00673DA2"/>
    <w:rsid w:val="006750A7"/>
    <w:rsid w:val="00675252"/>
    <w:rsid w:val="0067544C"/>
    <w:rsid w:val="006755F2"/>
    <w:rsid w:val="00675A7C"/>
    <w:rsid w:val="00676B50"/>
    <w:rsid w:val="00677A34"/>
    <w:rsid w:val="00677CFC"/>
    <w:rsid w:val="00680BEB"/>
    <w:rsid w:val="00681705"/>
    <w:rsid w:val="00683806"/>
    <w:rsid w:val="00685673"/>
    <w:rsid w:val="00685E94"/>
    <w:rsid w:val="00686198"/>
    <w:rsid w:val="00687021"/>
    <w:rsid w:val="00687E0F"/>
    <w:rsid w:val="00690175"/>
    <w:rsid w:val="00691312"/>
    <w:rsid w:val="006914F3"/>
    <w:rsid w:val="00691F87"/>
    <w:rsid w:val="00692070"/>
    <w:rsid w:val="006934CE"/>
    <w:rsid w:val="00693528"/>
    <w:rsid w:val="0069411E"/>
    <w:rsid w:val="00695217"/>
    <w:rsid w:val="00696CF2"/>
    <w:rsid w:val="006976B8"/>
    <w:rsid w:val="00697B54"/>
    <w:rsid w:val="006A047F"/>
    <w:rsid w:val="006A06A2"/>
    <w:rsid w:val="006A0877"/>
    <w:rsid w:val="006A2FC5"/>
    <w:rsid w:val="006A33D6"/>
    <w:rsid w:val="006A343A"/>
    <w:rsid w:val="006A4923"/>
    <w:rsid w:val="006A554E"/>
    <w:rsid w:val="006A642F"/>
    <w:rsid w:val="006A6655"/>
    <w:rsid w:val="006A6AE8"/>
    <w:rsid w:val="006A7057"/>
    <w:rsid w:val="006B06CF"/>
    <w:rsid w:val="006B193F"/>
    <w:rsid w:val="006B2C91"/>
    <w:rsid w:val="006B326E"/>
    <w:rsid w:val="006B3F91"/>
    <w:rsid w:val="006B5176"/>
    <w:rsid w:val="006B58B0"/>
    <w:rsid w:val="006B63B8"/>
    <w:rsid w:val="006B74F7"/>
    <w:rsid w:val="006C08C9"/>
    <w:rsid w:val="006C32E9"/>
    <w:rsid w:val="006C3BA8"/>
    <w:rsid w:val="006C3DA5"/>
    <w:rsid w:val="006C4B5B"/>
    <w:rsid w:val="006C5C41"/>
    <w:rsid w:val="006C61FF"/>
    <w:rsid w:val="006C65C1"/>
    <w:rsid w:val="006C7770"/>
    <w:rsid w:val="006D04CD"/>
    <w:rsid w:val="006D082F"/>
    <w:rsid w:val="006D129D"/>
    <w:rsid w:val="006D1471"/>
    <w:rsid w:val="006D2D27"/>
    <w:rsid w:val="006D435D"/>
    <w:rsid w:val="006D4A2D"/>
    <w:rsid w:val="006D5C8D"/>
    <w:rsid w:val="006D617A"/>
    <w:rsid w:val="006D66B0"/>
    <w:rsid w:val="006D690E"/>
    <w:rsid w:val="006D6EAC"/>
    <w:rsid w:val="006E0996"/>
    <w:rsid w:val="006E0B0B"/>
    <w:rsid w:val="006E0B79"/>
    <w:rsid w:val="006E4BEC"/>
    <w:rsid w:val="006E55A5"/>
    <w:rsid w:val="006E5C5B"/>
    <w:rsid w:val="006E637A"/>
    <w:rsid w:val="006E6BC9"/>
    <w:rsid w:val="006E6FB3"/>
    <w:rsid w:val="006E74D8"/>
    <w:rsid w:val="006F13F5"/>
    <w:rsid w:val="006F1AAB"/>
    <w:rsid w:val="006F25C3"/>
    <w:rsid w:val="006F2BD7"/>
    <w:rsid w:val="006F2D19"/>
    <w:rsid w:val="006F49A1"/>
    <w:rsid w:val="006F6172"/>
    <w:rsid w:val="006F7F5D"/>
    <w:rsid w:val="00700220"/>
    <w:rsid w:val="0070090E"/>
    <w:rsid w:val="00702E21"/>
    <w:rsid w:val="00703C00"/>
    <w:rsid w:val="0070467A"/>
    <w:rsid w:val="00704A25"/>
    <w:rsid w:val="007068DB"/>
    <w:rsid w:val="00707658"/>
    <w:rsid w:val="00707A29"/>
    <w:rsid w:val="007101B2"/>
    <w:rsid w:val="00710613"/>
    <w:rsid w:val="00710620"/>
    <w:rsid w:val="00710AEA"/>
    <w:rsid w:val="00710BB6"/>
    <w:rsid w:val="00710E4D"/>
    <w:rsid w:val="007119B7"/>
    <w:rsid w:val="00713022"/>
    <w:rsid w:val="007148F3"/>
    <w:rsid w:val="007169AE"/>
    <w:rsid w:val="007205A1"/>
    <w:rsid w:val="007208F9"/>
    <w:rsid w:val="00720932"/>
    <w:rsid w:val="00720AB9"/>
    <w:rsid w:val="0072124F"/>
    <w:rsid w:val="00721292"/>
    <w:rsid w:val="00722060"/>
    <w:rsid w:val="00722200"/>
    <w:rsid w:val="00722986"/>
    <w:rsid w:val="00722F74"/>
    <w:rsid w:val="007243F2"/>
    <w:rsid w:val="00724505"/>
    <w:rsid w:val="00724A2E"/>
    <w:rsid w:val="0072589D"/>
    <w:rsid w:val="007263CE"/>
    <w:rsid w:val="00727D24"/>
    <w:rsid w:val="007316C9"/>
    <w:rsid w:val="007318E6"/>
    <w:rsid w:val="00732353"/>
    <w:rsid w:val="00733392"/>
    <w:rsid w:val="00733D06"/>
    <w:rsid w:val="007344B7"/>
    <w:rsid w:val="007347DB"/>
    <w:rsid w:val="00735A9B"/>
    <w:rsid w:val="007369DE"/>
    <w:rsid w:val="00736CC9"/>
    <w:rsid w:val="007372F2"/>
    <w:rsid w:val="007373B0"/>
    <w:rsid w:val="00737BF4"/>
    <w:rsid w:val="00737C43"/>
    <w:rsid w:val="00740B8A"/>
    <w:rsid w:val="00740D39"/>
    <w:rsid w:val="007418F8"/>
    <w:rsid w:val="007427C3"/>
    <w:rsid w:val="0074297B"/>
    <w:rsid w:val="00742D1A"/>
    <w:rsid w:val="0074331C"/>
    <w:rsid w:val="007443F6"/>
    <w:rsid w:val="00744EB7"/>
    <w:rsid w:val="00745070"/>
    <w:rsid w:val="0075002A"/>
    <w:rsid w:val="0075045C"/>
    <w:rsid w:val="00750E58"/>
    <w:rsid w:val="00750E7F"/>
    <w:rsid w:val="007512CC"/>
    <w:rsid w:val="007516F1"/>
    <w:rsid w:val="007519B0"/>
    <w:rsid w:val="007533BA"/>
    <w:rsid w:val="00753CEE"/>
    <w:rsid w:val="0075510F"/>
    <w:rsid w:val="0075540D"/>
    <w:rsid w:val="00756A84"/>
    <w:rsid w:val="00756C5C"/>
    <w:rsid w:val="007570A4"/>
    <w:rsid w:val="00757AC3"/>
    <w:rsid w:val="00757DBD"/>
    <w:rsid w:val="00757E0B"/>
    <w:rsid w:val="00760243"/>
    <w:rsid w:val="007624B1"/>
    <w:rsid w:val="007638A8"/>
    <w:rsid w:val="00765ECC"/>
    <w:rsid w:val="00765FB6"/>
    <w:rsid w:val="0076664F"/>
    <w:rsid w:val="00767198"/>
    <w:rsid w:val="00767AB6"/>
    <w:rsid w:val="00770E88"/>
    <w:rsid w:val="00771B8F"/>
    <w:rsid w:val="00772690"/>
    <w:rsid w:val="007742CD"/>
    <w:rsid w:val="00775302"/>
    <w:rsid w:val="0077544A"/>
    <w:rsid w:val="00775D8C"/>
    <w:rsid w:val="007765C4"/>
    <w:rsid w:val="00777C4A"/>
    <w:rsid w:val="0078099A"/>
    <w:rsid w:val="00780A48"/>
    <w:rsid w:val="00781C9E"/>
    <w:rsid w:val="00782032"/>
    <w:rsid w:val="00782250"/>
    <w:rsid w:val="0078277A"/>
    <w:rsid w:val="00783742"/>
    <w:rsid w:val="00784336"/>
    <w:rsid w:val="0078463A"/>
    <w:rsid w:val="00785B54"/>
    <w:rsid w:val="0078612C"/>
    <w:rsid w:val="007861B3"/>
    <w:rsid w:val="00786321"/>
    <w:rsid w:val="0078768D"/>
    <w:rsid w:val="007879DF"/>
    <w:rsid w:val="00787C68"/>
    <w:rsid w:val="00790198"/>
    <w:rsid w:val="0079042A"/>
    <w:rsid w:val="00791135"/>
    <w:rsid w:val="007925BA"/>
    <w:rsid w:val="00792713"/>
    <w:rsid w:val="007930D7"/>
    <w:rsid w:val="007957E2"/>
    <w:rsid w:val="00795A4E"/>
    <w:rsid w:val="00795B7F"/>
    <w:rsid w:val="00796641"/>
    <w:rsid w:val="00797B9A"/>
    <w:rsid w:val="007A09EC"/>
    <w:rsid w:val="007A1A7F"/>
    <w:rsid w:val="007A39BC"/>
    <w:rsid w:val="007A5565"/>
    <w:rsid w:val="007A619E"/>
    <w:rsid w:val="007A74F9"/>
    <w:rsid w:val="007A7BA3"/>
    <w:rsid w:val="007B0F30"/>
    <w:rsid w:val="007B1F69"/>
    <w:rsid w:val="007B276B"/>
    <w:rsid w:val="007B2DB8"/>
    <w:rsid w:val="007B4528"/>
    <w:rsid w:val="007B4664"/>
    <w:rsid w:val="007B5271"/>
    <w:rsid w:val="007B5557"/>
    <w:rsid w:val="007B5A05"/>
    <w:rsid w:val="007B6539"/>
    <w:rsid w:val="007B6710"/>
    <w:rsid w:val="007B6843"/>
    <w:rsid w:val="007B6981"/>
    <w:rsid w:val="007C10C3"/>
    <w:rsid w:val="007C13BB"/>
    <w:rsid w:val="007C271B"/>
    <w:rsid w:val="007C27FD"/>
    <w:rsid w:val="007C64F4"/>
    <w:rsid w:val="007C77ED"/>
    <w:rsid w:val="007C7C5E"/>
    <w:rsid w:val="007D05E9"/>
    <w:rsid w:val="007D1FE8"/>
    <w:rsid w:val="007D3513"/>
    <w:rsid w:val="007D38A9"/>
    <w:rsid w:val="007D496E"/>
    <w:rsid w:val="007D4BC0"/>
    <w:rsid w:val="007D5285"/>
    <w:rsid w:val="007D5BDB"/>
    <w:rsid w:val="007D614C"/>
    <w:rsid w:val="007D61DD"/>
    <w:rsid w:val="007D7655"/>
    <w:rsid w:val="007D7799"/>
    <w:rsid w:val="007E1430"/>
    <w:rsid w:val="007E2354"/>
    <w:rsid w:val="007E34B9"/>
    <w:rsid w:val="007E3695"/>
    <w:rsid w:val="007E3C70"/>
    <w:rsid w:val="007E4E03"/>
    <w:rsid w:val="007E5687"/>
    <w:rsid w:val="007E5777"/>
    <w:rsid w:val="007E5D60"/>
    <w:rsid w:val="007E6C26"/>
    <w:rsid w:val="007E739C"/>
    <w:rsid w:val="007E76CA"/>
    <w:rsid w:val="007E7C6F"/>
    <w:rsid w:val="007F0C6F"/>
    <w:rsid w:val="007F2A9B"/>
    <w:rsid w:val="007F3150"/>
    <w:rsid w:val="007F38C6"/>
    <w:rsid w:val="007F3A4A"/>
    <w:rsid w:val="007F3AA0"/>
    <w:rsid w:val="007F3C30"/>
    <w:rsid w:val="007F4111"/>
    <w:rsid w:val="007F457E"/>
    <w:rsid w:val="007F54FA"/>
    <w:rsid w:val="007F5667"/>
    <w:rsid w:val="007F5ACA"/>
    <w:rsid w:val="007F6145"/>
    <w:rsid w:val="007F63F2"/>
    <w:rsid w:val="007F7A17"/>
    <w:rsid w:val="007F7BDE"/>
    <w:rsid w:val="007F7CF2"/>
    <w:rsid w:val="00800917"/>
    <w:rsid w:val="00800DDE"/>
    <w:rsid w:val="00804DDE"/>
    <w:rsid w:val="0080501A"/>
    <w:rsid w:val="008050F1"/>
    <w:rsid w:val="00805317"/>
    <w:rsid w:val="00805770"/>
    <w:rsid w:val="00806367"/>
    <w:rsid w:val="00806A9A"/>
    <w:rsid w:val="00806C7E"/>
    <w:rsid w:val="00806D37"/>
    <w:rsid w:val="00806F21"/>
    <w:rsid w:val="008107A0"/>
    <w:rsid w:val="0081103F"/>
    <w:rsid w:val="00811BE6"/>
    <w:rsid w:val="0081264A"/>
    <w:rsid w:val="00813797"/>
    <w:rsid w:val="008152EA"/>
    <w:rsid w:val="00815AD1"/>
    <w:rsid w:val="00816443"/>
    <w:rsid w:val="00817662"/>
    <w:rsid w:val="00817D63"/>
    <w:rsid w:val="00817DDC"/>
    <w:rsid w:val="00820E22"/>
    <w:rsid w:val="00820F1D"/>
    <w:rsid w:val="00822F76"/>
    <w:rsid w:val="0082310C"/>
    <w:rsid w:val="00823DC7"/>
    <w:rsid w:val="00824088"/>
    <w:rsid w:val="008242EC"/>
    <w:rsid w:val="0082550F"/>
    <w:rsid w:val="008260AE"/>
    <w:rsid w:val="00826E7F"/>
    <w:rsid w:val="0082735B"/>
    <w:rsid w:val="0083094E"/>
    <w:rsid w:val="00830FA1"/>
    <w:rsid w:val="00831717"/>
    <w:rsid w:val="008318D4"/>
    <w:rsid w:val="00832277"/>
    <w:rsid w:val="00832288"/>
    <w:rsid w:val="00833238"/>
    <w:rsid w:val="00833297"/>
    <w:rsid w:val="00833859"/>
    <w:rsid w:val="00834AAF"/>
    <w:rsid w:val="00835304"/>
    <w:rsid w:val="00836160"/>
    <w:rsid w:val="0083688B"/>
    <w:rsid w:val="008372C3"/>
    <w:rsid w:val="00837312"/>
    <w:rsid w:val="00841169"/>
    <w:rsid w:val="0084276D"/>
    <w:rsid w:val="00842E28"/>
    <w:rsid w:val="00843B41"/>
    <w:rsid w:val="00843CA3"/>
    <w:rsid w:val="00844476"/>
    <w:rsid w:val="00845029"/>
    <w:rsid w:val="00845E2B"/>
    <w:rsid w:val="00846350"/>
    <w:rsid w:val="00850465"/>
    <w:rsid w:val="008510C6"/>
    <w:rsid w:val="008513C5"/>
    <w:rsid w:val="00851702"/>
    <w:rsid w:val="00851977"/>
    <w:rsid w:val="00852072"/>
    <w:rsid w:val="00852711"/>
    <w:rsid w:val="008546F6"/>
    <w:rsid w:val="008568B4"/>
    <w:rsid w:val="00856925"/>
    <w:rsid w:val="0085780D"/>
    <w:rsid w:val="008578BA"/>
    <w:rsid w:val="008608CB"/>
    <w:rsid w:val="00862FE7"/>
    <w:rsid w:val="00864C77"/>
    <w:rsid w:val="008650CC"/>
    <w:rsid w:val="00865CD0"/>
    <w:rsid w:val="00865E27"/>
    <w:rsid w:val="00866530"/>
    <w:rsid w:val="008666CB"/>
    <w:rsid w:val="008668DA"/>
    <w:rsid w:val="0086761F"/>
    <w:rsid w:val="00867D8A"/>
    <w:rsid w:val="00870DEF"/>
    <w:rsid w:val="0087118D"/>
    <w:rsid w:val="00872603"/>
    <w:rsid w:val="00872B91"/>
    <w:rsid w:val="00873468"/>
    <w:rsid w:val="00873808"/>
    <w:rsid w:val="00873BC2"/>
    <w:rsid w:val="00873FBC"/>
    <w:rsid w:val="0087442C"/>
    <w:rsid w:val="008746A2"/>
    <w:rsid w:val="00874A1C"/>
    <w:rsid w:val="00874CC5"/>
    <w:rsid w:val="00875CCF"/>
    <w:rsid w:val="0088024C"/>
    <w:rsid w:val="00882FF8"/>
    <w:rsid w:val="00883D65"/>
    <w:rsid w:val="00884D6A"/>
    <w:rsid w:val="00885258"/>
    <w:rsid w:val="00885558"/>
    <w:rsid w:val="00885F77"/>
    <w:rsid w:val="008869FD"/>
    <w:rsid w:val="00890EF4"/>
    <w:rsid w:val="00891380"/>
    <w:rsid w:val="00891C20"/>
    <w:rsid w:val="00892873"/>
    <w:rsid w:val="0089301B"/>
    <w:rsid w:val="008935FA"/>
    <w:rsid w:val="00893676"/>
    <w:rsid w:val="00893889"/>
    <w:rsid w:val="00893D33"/>
    <w:rsid w:val="00894891"/>
    <w:rsid w:val="00896B42"/>
    <w:rsid w:val="008971C8"/>
    <w:rsid w:val="008A0A11"/>
    <w:rsid w:val="008A153B"/>
    <w:rsid w:val="008A27B2"/>
    <w:rsid w:val="008A29ED"/>
    <w:rsid w:val="008A31E7"/>
    <w:rsid w:val="008A3EC4"/>
    <w:rsid w:val="008A3FCF"/>
    <w:rsid w:val="008A4ABE"/>
    <w:rsid w:val="008A4B4A"/>
    <w:rsid w:val="008A5816"/>
    <w:rsid w:val="008A5E38"/>
    <w:rsid w:val="008A6359"/>
    <w:rsid w:val="008A6CF2"/>
    <w:rsid w:val="008A766F"/>
    <w:rsid w:val="008A777A"/>
    <w:rsid w:val="008A7D4B"/>
    <w:rsid w:val="008B30A1"/>
    <w:rsid w:val="008B6017"/>
    <w:rsid w:val="008B6E4E"/>
    <w:rsid w:val="008B7A69"/>
    <w:rsid w:val="008C03C3"/>
    <w:rsid w:val="008C2A90"/>
    <w:rsid w:val="008C3A95"/>
    <w:rsid w:val="008C3CE9"/>
    <w:rsid w:val="008C4AA6"/>
    <w:rsid w:val="008C4CFC"/>
    <w:rsid w:val="008C4F5C"/>
    <w:rsid w:val="008C5211"/>
    <w:rsid w:val="008C60BE"/>
    <w:rsid w:val="008C7007"/>
    <w:rsid w:val="008D02BC"/>
    <w:rsid w:val="008D1BC6"/>
    <w:rsid w:val="008D2444"/>
    <w:rsid w:val="008D3D4E"/>
    <w:rsid w:val="008D3E5E"/>
    <w:rsid w:val="008D46CA"/>
    <w:rsid w:val="008D65DD"/>
    <w:rsid w:val="008D740B"/>
    <w:rsid w:val="008D7987"/>
    <w:rsid w:val="008E00ED"/>
    <w:rsid w:val="008E0F33"/>
    <w:rsid w:val="008E1F9C"/>
    <w:rsid w:val="008E3D46"/>
    <w:rsid w:val="008E3D6F"/>
    <w:rsid w:val="008E60B4"/>
    <w:rsid w:val="008E6A8D"/>
    <w:rsid w:val="008E7760"/>
    <w:rsid w:val="008E7F94"/>
    <w:rsid w:val="008F07C4"/>
    <w:rsid w:val="008F0F3A"/>
    <w:rsid w:val="008F1DFF"/>
    <w:rsid w:val="008F2299"/>
    <w:rsid w:val="008F2BC4"/>
    <w:rsid w:val="008F2F13"/>
    <w:rsid w:val="008F347B"/>
    <w:rsid w:val="008F34E6"/>
    <w:rsid w:val="008F4485"/>
    <w:rsid w:val="008F54D8"/>
    <w:rsid w:val="008F6CB9"/>
    <w:rsid w:val="00900B1F"/>
    <w:rsid w:val="00903E3D"/>
    <w:rsid w:val="009048A4"/>
    <w:rsid w:val="00905640"/>
    <w:rsid w:val="00907D01"/>
    <w:rsid w:val="00910445"/>
    <w:rsid w:val="009109CA"/>
    <w:rsid w:val="00910CCF"/>
    <w:rsid w:val="00910EE7"/>
    <w:rsid w:val="00913254"/>
    <w:rsid w:val="0091489B"/>
    <w:rsid w:val="00914EE1"/>
    <w:rsid w:val="00915D0C"/>
    <w:rsid w:val="00915D5F"/>
    <w:rsid w:val="00916A62"/>
    <w:rsid w:val="009172FE"/>
    <w:rsid w:val="00917D8B"/>
    <w:rsid w:val="00917E38"/>
    <w:rsid w:val="00920317"/>
    <w:rsid w:val="0092184C"/>
    <w:rsid w:val="00921F49"/>
    <w:rsid w:val="00923341"/>
    <w:rsid w:val="009233B8"/>
    <w:rsid w:val="00923564"/>
    <w:rsid w:val="00924F84"/>
    <w:rsid w:val="00925E92"/>
    <w:rsid w:val="009263BD"/>
    <w:rsid w:val="00926B57"/>
    <w:rsid w:val="00927CFC"/>
    <w:rsid w:val="00930C0C"/>
    <w:rsid w:val="00930F54"/>
    <w:rsid w:val="00931473"/>
    <w:rsid w:val="009317C4"/>
    <w:rsid w:val="00931E15"/>
    <w:rsid w:val="00933635"/>
    <w:rsid w:val="00933D8E"/>
    <w:rsid w:val="00934129"/>
    <w:rsid w:val="00934A77"/>
    <w:rsid w:val="00934C3F"/>
    <w:rsid w:val="00935B60"/>
    <w:rsid w:val="00936702"/>
    <w:rsid w:val="009409D5"/>
    <w:rsid w:val="00941D74"/>
    <w:rsid w:val="00942059"/>
    <w:rsid w:val="00943A76"/>
    <w:rsid w:val="009447C6"/>
    <w:rsid w:val="009472B6"/>
    <w:rsid w:val="009503DB"/>
    <w:rsid w:val="0095052C"/>
    <w:rsid w:val="009524B7"/>
    <w:rsid w:val="00953BEB"/>
    <w:rsid w:val="00954DA0"/>
    <w:rsid w:val="009551AD"/>
    <w:rsid w:val="009553D0"/>
    <w:rsid w:val="00955F9E"/>
    <w:rsid w:val="00956878"/>
    <w:rsid w:val="009607B6"/>
    <w:rsid w:val="00960C72"/>
    <w:rsid w:val="00960DA9"/>
    <w:rsid w:val="00962A1F"/>
    <w:rsid w:val="00962C70"/>
    <w:rsid w:val="00963B6B"/>
    <w:rsid w:val="00964C59"/>
    <w:rsid w:val="00965191"/>
    <w:rsid w:val="009677A3"/>
    <w:rsid w:val="00971987"/>
    <w:rsid w:val="00971CC0"/>
    <w:rsid w:val="00972907"/>
    <w:rsid w:val="00973476"/>
    <w:rsid w:val="00973616"/>
    <w:rsid w:val="00973DBD"/>
    <w:rsid w:val="00974353"/>
    <w:rsid w:val="00974829"/>
    <w:rsid w:val="00974C39"/>
    <w:rsid w:val="00974D61"/>
    <w:rsid w:val="009761F6"/>
    <w:rsid w:val="009779A5"/>
    <w:rsid w:val="009819A6"/>
    <w:rsid w:val="009832F1"/>
    <w:rsid w:val="00984D34"/>
    <w:rsid w:val="00985F85"/>
    <w:rsid w:val="009864B9"/>
    <w:rsid w:val="00986881"/>
    <w:rsid w:val="00987F59"/>
    <w:rsid w:val="00990982"/>
    <w:rsid w:val="00990EB8"/>
    <w:rsid w:val="0099161D"/>
    <w:rsid w:val="009924C5"/>
    <w:rsid w:val="00995395"/>
    <w:rsid w:val="0099558A"/>
    <w:rsid w:val="00995D8D"/>
    <w:rsid w:val="00995EAA"/>
    <w:rsid w:val="00996D83"/>
    <w:rsid w:val="00996E8D"/>
    <w:rsid w:val="009A1100"/>
    <w:rsid w:val="009A181F"/>
    <w:rsid w:val="009A2A06"/>
    <w:rsid w:val="009A3975"/>
    <w:rsid w:val="009A4E9D"/>
    <w:rsid w:val="009A643F"/>
    <w:rsid w:val="009A64D2"/>
    <w:rsid w:val="009A6512"/>
    <w:rsid w:val="009A67B8"/>
    <w:rsid w:val="009A7209"/>
    <w:rsid w:val="009A7ACD"/>
    <w:rsid w:val="009B0883"/>
    <w:rsid w:val="009B1B2E"/>
    <w:rsid w:val="009B1E28"/>
    <w:rsid w:val="009B304E"/>
    <w:rsid w:val="009B349D"/>
    <w:rsid w:val="009B502D"/>
    <w:rsid w:val="009B51F7"/>
    <w:rsid w:val="009B564C"/>
    <w:rsid w:val="009B589A"/>
    <w:rsid w:val="009B62DC"/>
    <w:rsid w:val="009B644A"/>
    <w:rsid w:val="009B76D8"/>
    <w:rsid w:val="009B7F88"/>
    <w:rsid w:val="009C0128"/>
    <w:rsid w:val="009C0558"/>
    <w:rsid w:val="009C1171"/>
    <w:rsid w:val="009C1886"/>
    <w:rsid w:val="009C304C"/>
    <w:rsid w:val="009C3F81"/>
    <w:rsid w:val="009C44E4"/>
    <w:rsid w:val="009C64C9"/>
    <w:rsid w:val="009C6823"/>
    <w:rsid w:val="009C6EAF"/>
    <w:rsid w:val="009D00F5"/>
    <w:rsid w:val="009D0715"/>
    <w:rsid w:val="009D1410"/>
    <w:rsid w:val="009D1F8F"/>
    <w:rsid w:val="009D26C4"/>
    <w:rsid w:val="009D2EFC"/>
    <w:rsid w:val="009D3D0C"/>
    <w:rsid w:val="009D4A0C"/>
    <w:rsid w:val="009D6081"/>
    <w:rsid w:val="009D70C7"/>
    <w:rsid w:val="009D755B"/>
    <w:rsid w:val="009D7904"/>
    <w:rsid w:val="009D7E20"/>
    <w:rsid w:val="009E0880"/>
    <w:rsid w:val="009E0933"/>
    <w:rsid w:val="009E0C61"/>
    <w:rsid w:val="009E13CC"/>
    <w:rsid w:val="009E177E"/>
    <w:rsid w:val="009E1BCC"/>
    <w:rsid w:val="009E254C"/>
    <w:rsid w:val="009E4014"/>
    <w:rsid w:val="009E4B76"/>
    <w:rsid w:val="009E51A5"/>
    <w:rsid w:val="009E5387"/>
    <w:rsid w:val="009E6B29"/>
    <w:rsid w:val="009E7077"/>
    <w:rsid w:val="009E7448"/>
    <w:rsid w:val="009E75DE"/>
    <w:rsid w:val="009F0F62"/>
    <w:rsid w:val="009F0F71"/>
    <w:rsid w:val="009F344D"/>
    <w:rsid w:val="009F3E64"/>
    <w:rsid w:val="009F534D"/>
    <w:rsid w:val="009F7234"/>
    <w:rsid w:val="009F7667"/>
    <w:rsid w:val="00A00A65"/>
    <w:rsid w:val="00A00D69"/>
    <w:rsid w:val="00A02B53"/>
    <w:rsid w:val="00A04A95"/>
    <w:rsid w:val="00A0537E"/>
    <w:rsid w:val="00A0623E"/>
    <w:rsid w:val="00A0661C"/>
    <w:rsid w:val="00A06A28"/>
    <w:rsid w:val="00A075FE"/>
    <w:rsid w:val="00A10C0C"/>
    <w:rsid w:val="00A11158"/>
    <w:rsid w:val="00A127B2"/>
    <w:rsid w:val="00A1465F"/>
    <w:rsid w:val="00A14C53"/>
    <w:rsid w:val="00A1588F"/>
    <w:rsid w:val="00A162F9"/>
    <w:rsid w:val="00A16603"/>
    <w:rsid w:val="00A17791"/>
    <w:rsid w:val="00A20076"/>
    <w:rsid w:val="00A20213"/>
    <w:rsid w:val="00A20B7E"/>
    <w:rsid w:val="00A2218D"/>
    <w:rsid w:val="00A23D5C"/>
    <w:rsid w:val="00A23FBF"/>
    <w:rsid w:val="00A2795B"/>
    <w:rsid w:val="00A305B1"/>
    <w:rsid w:val="00A3221A"/>
    <w:rsid w:val="00A33097"/>
    <w:rsid w:val="00A336A6"/>
    <w:rsid w:val="00A356DD"/>
    <w:rsid w:val="00A37D39"/>
    <w:rsid w:val="00A4003F"/>
    <w:rsid w:val="00A406D1"/>
    <w:rsid w:val="00A40B3E"/>
    <w:rsid w:val="00A42E45"/>
    <w:rsid w:val="00A432B7"/>
    <w:rsid w:val="00A433A3"/>
    <w:rsid w:val="00A44404"/>
    <w:rsid w:val="00A4498F"/>
    <w:rsid w:val="00A45894"/>
    <w:rsid w:val="00A45910"/>
    <w:rsid w:val="00A46FED"/>
    <w:rsid w:val="00A4724B"/>
    <w:rsid w:val="00A47BA0"/>
    <w:rsid w:val="00A50634"/>
    <w:rsid w:val="00A50907"/>
    <w:rsid w:val="00A51B08"/>
    <w:rsid w:val="00A5258F"/>
    <w:rsid w:val="00A539AE"/>
    <w:rsid w:val="00A53C5B"/>
    <w:rsid w:val="00A558B3"/>
    <w:rsid w:val="00A55C5E"/>
    <w:rsid w:val="00A5600C"/>
    <w:rsid w:val="00A5602F"/>
    <w:rsid w:val="00A56400"/>
    <w:rsid w:val="00A57AF8"/>
    <w:rsid w:val="00A57C91"/>
    <w:rsid w:val="00A57EB5"/>
    <w:rsid w:val="00A61078"/>
    <w:rsid w:val="00A6127C"/>
    <w:rsid w:val="00A61C85"/>
    <w:rsid w:val="00A61FF7"/>
    <w:rsid w:val="00A6254C"/>
    <w:rsid w:val="00A62740"/>
    <w:rsid w:val="00A62AE9"/>
    <w:rsid w:val="00A62C36"/>
    <w:rsid w:val="00A630A5"/>
    <w:rsid w:val="00A637DD"/>
    <w:rsid w:val="00A64802"/>
    <w:rsid w:val="00A65B6C"/>
    <w:rsid w:val="00A65FE4"/>
    <w:rsid w:val="00A6633F"/>
    <w:rsid w:val="00A6671E"/>
    <w:rsid w:val="00A671A1"/>
    <w:rsid w:val="00A67B64"/>
    <w:rsid w:val="00A67CB6"/>
    <w:rsid w:val="00A67E5B"/>
    <w:rsid w:val="00A720D0"/>
    <w:rsid w:val="00A72162"/>
    <w:rsid w:val="00A726D2"/>
    <w:rsid w:val="00A738AE"/>
    <w:rsid w:val="00A73FE1"/>
    <w:rsid w:val="00A74EFA"/>
    <w:rsid w:val="00A7519D"/>
    <w:rsid w:val="00A75948"/>
    <w:rsid w:val="00A75CA8"/>
    <w:rsid w:val="00A75D24"/>
    <w:rsid w:val="00A76BDE"/>
    <w:rsid w:val="00A771DA"/>
    <w:rsid w:val="00A773CE"/>
    <w:rsid w:val="00A77750"/>
    <w:rsid w:val="00A80991"/>
    <w:rsid w:val="00A81A15"/>
    <w:rsid w:val="00A81AC4"/>
    <w:rsid w:val="00A81C1B"/>
    <w:rsid w:val="00A81F21"/>
    <w:rsid w:val="00A831A9"/>
    <w:rsid w:val="00A83B58"/>
    <w:rsid w:val="00A83DC4"/>
    <w:rsid w:val="00A84CDC"/>
    <w:rsid w:val="00A84CEB"/>
    <w:rsid w:val="00A85082"/>
    <w:rsid w:val="00A85467"/>
    <w:rsid w:val="00A8595F"/>
    <w:rsid w:val="00A860B6"/>
    <w:rsid w:val="00A86CDB"/>
    <w:rsid w:val="00A873FD"/>
    <w:rsid w:val="00A904E3"/>
    <w:rsid w:val="00A9143B"/>
    <w:rsid w:val="00A921D4"/>
    <w:rsid w:val="00A92955"/>
    <w:rsid w:val="00A9339F"/>
    <w:rsid w:val="00A938B4"/>
    <w:rsid w:val="00A956BB"/>
    <w:rsid w:val="00A95AE3"/>
    <w:rsid w:val="00A95CA3"/>
    <w:rsid w:val="00A9701A"/>
    <w:rsid w:val="00A9731F"/>
    <w:rsid w:val="00A97BBB"/>
    <w:rsid w:val="00AA03E0"/>
    <w:rsid w:val="00AA043C"/>
    <w:rsid w:val="00AA0650"/>
    <w:rsid w:val="00AA0E58"/>
    <w:rsid w:val="00AA1D77"/>
    <w:rsid w:val="00AA2AA6"/>
    <w:rsid w:val="00AA47F6"/>
    <w:rsid w:val="00AA530B"/>
    <w:rsid w:val="00AA5884"/>
    <w:rsid w:val="00AA5F12"/>
    <w:rsid w:val="00AA6595"/>
    <w:rsid w:val="00AA6962"/>
    <w:rsid w:val="00AA7368"/>
    <w:rsid w:val="00AB05F7"/>
    <w:rsid w:val="00AB1541"/>
    <w:rsid w:val="00AB1E7D"/>
    <w:rsid w:val="00AB242E"/>
    <w:rsid w:val="00AB26D1"/>
    <w:rsid w:val="00AB552F"/>
    <w:rsid w:val="00AB57BD"/>
    <w:rsid w:val="00AB57CE"/>
    <w:rsid w:val="00AB6942"/>
    <w:rsid w:val="00AB6B80"/>
    <w:rsid w:val="00AB6DD4"/>
    <w:rsid w:val="00AC0594"/>
    <w:rsid w:val="00AC0764"/>
    <w:rsid w:val="00AC0A7F"/>
    <w:rsid w:val="00AC1C1B"/>
    <w:rsid w:val="00AC363A"/>
    <w:rsid w:val="00AC3F7C"/>
    <w:rsid w:val="00AC4B86"/>
    <w:rsid w:val="00AC4D9C"/>
    <w:rsid w:val="00AC56D0"/>
    <w:rsid w:val="00AC6B79"/>
    <w:rsid w:val="00AC77B8"/>
    <w:rsid w:val="00AD02E9"/>
    <w:rsid w:val="00AD04E9"/>
    <w:rsid w:val="00AD11D5"/>
    <w:rsid w:val="00AD216C"/>
    <w:rsid w:val="00AD2247"/>
    <w:rsid w:val="00AD30F5"/>
    <w:rsid w:val="00AD3105"/>
    <w:rsid w:val="00AD4253"/>
    <w:rsid w:val="00AD4E7F"/>
    <w:rsid w:val="00AD5221"/>
    <w:rsid w:val="00AD586D"/>
    <w:rsid w:val="00AD6B38"/>
    <w:rsid w:val="00AD715B"/>
    <w:rsid w:val="00AD71A6"/>
    <w:rsid w:val="00AE0260"/>
    <w:rsid w:val="00AE03D8"/>
    <w:rsid w:val="00AE05F3"/>
    <w:rsid w:val="00AE0E3F"/>
    <w:rsid w:val="00AE1420"/>
    <w:rsid w:val="00AE2E2B"/>
    <w:rsid w:val="00AE31DB"/>
    <w:rsid w:val="00AE3A16"/>
    <w:rsid w:val="00AE7EF7"/>
    <w:rsid w:val="00AF19DF"/>
    <w:rsid w:val="00AF24D6"/>
    <w:rsid w:val="00AF377C"/>
    <w:rsid w:val="00AF3F25"/>
    <w:rsid w:val="00AF4C56"/>
    <w:rsid w:val="00AF6145"/>
    <w:rsid w:val="00AF6455"/>
    <w:rsid w:val="00AF725F"/>
    <w:rsid w:val="00AF74AF"/>
    <w:rsid w:val="00B006B2"/>
    <w:rsid w:val="00B00998"/>
    <w:rsid w:val="00B00C2A"/>
    <w:rsid w:val="00B0197B"/>
    <w:rsid w:val="00B031B0"/>
    <w:rsid w:val="00B03F7B"/>
    <w:rsid w:val="00B04491"/>
    <w:rsid w:val="00B054D2"/>
    <w:rsid w:val="00B058BF"/>
    <w:rsid w:val="00B05D12"/>
    <w:rsid w:val="00B05FF1"/>
    <w:rsid w:val="00B10408"/>
    <w:rsid w:val="00B10A35"/>
    <w:rsid w:val="00B11637"/>
    <w:rsid w:val="00B11E38"/>
    <w:rsid w:val="00B12326"/>
    <w:rsid w:val="00B1426D"/>
    <w:rsid w:val="00B1465D"/>
    <w:rsid w:val="00B14662"/>
    <w:rsid w:val="00B1475F"/>
    <w:rsid w:val="00B15387"/>
    <w:rsid w:val="00B15B9A"/>
    <w:rsid w:val="00B20078"/>
    <w:rsid w:val="00B2059A"/>
    <w:rsid w:val="00B2093E"/>
    <w:rsid w:val="00B2172D"/>
    <w:rsid w:val="00B21B0C"/>
    <w:rsid w:val="00B21B92"/>
    <w:rsid w:val="00B22067"/>
    <w:rsid w:val="00B22F40"/>
    <w:rsid w:val="00B23450"/>
    <w:rsid w:val="00B2363F"/>
    <w:rsid w:val="00B237D8"/>
    <w:rsid w:val="00B240A7"/>
    <w:rsid w:val="00B24939"/>
    <w:rsid w:val="00B2729B"/>
    <w:rsid w:val="00B274F6"/>
    <w:rsid w:val="00B2754C"/>
    <w:rsid w:val="00B2759F"/>
    <w:rsid w:val="00B310D1"/>
    <w:rsid w:val="00B31107"/>
    <w:rsid w:val="00B319B7"/>
    <w:rsid w:val="00B32A6C"/>
    <w:rsid w:val="00B33D71"/>
    <w:rsid w:val="00B347E8"/>
    <w:rsid w:val="00B364C1"/>
    <w:rsid w:val="00B364DE"/>
    <w:rsid w:val="00B36F74"/>
    <w:rsid w:val="00B37F44"/>
    <w:rsid w:val="00B400D8"/>
    <w:rsid w:val="00B4050D"/>
    <w:rsid w:val="00B4099E"/>
    <w:rsid w:val="00B40B5E"/>
    <w:rsid w:val="00B40C72"/>
    <w:rsid w:val="00B412AE"/>
    <w:rsid w:val="00B4367C"/>
    <w:rsid w:val="00B43954"/>
    <w:rsid w:val="00B439FD"/>
    <w:rsid w:val="00B43A51"/>
    <w:rsid w:val="00B43E44"/>
    <w:rsid w:val="00B4408A"/>
    <w:rsid w:val="00B452B8"/>
    <w:rsid w:val="00B45555"/>
    <w:rsid w:val="00B468D5"/>
    <w:rsid w:val="00B470DA"/>
    <w:rsid w:val="00B50AAA"/>
    <w:rsid w:val="00B510A0"/>
    <w:rsid w:val="00B51C13"/>
    <w:rsid w:val="00B53514"/>
    <w:rsid w:val="00B53781"/>
    <w:rsid w:val="00B53E61"/>
    <w:rsid w:val="00B5420F"/>
    <w:rsid w:val="00B54958"/>
    <w:rsid w:val="00B54A37"/>
    <w:rsid w:val="00B54C19"/>
    <w:rsid w:val="00B54C54"/>
    <w:rsid w:val="00B550B6"/>
    <w:rsid w:val="00B56D00"/>
    <w:rsid w:val="00B61B9D"/>
    <w:rsid w:val="00B62BC6"/>
    <w:rsid w:val="00B62CB5"/>
    <w:rsid w:val="00B62E02"/>
    <w:rsid w:val="00B638B0"/>
    <w:rsid w:val="00B659CE"/>
    <w:rsid w:val="00B67711"/>
    <w:rsid w:val="00B678F5"/>
    <w:rsid w:val="00B67D9E"/>
    <w:rsid w:val="00B707A9"/>
    <w:rsid w:val="00B7101E"/>
    <w:rsid w:val="00B71D16"/>
    <w:rsid w:val="00B724DE"/>
    <w:rsid w:val="00B73600"/>
    <w:rsid w:val="00B73D73"/>
    <w:rsid w:val="00B740EF"/>
    <w:rsid w:val="00B74A8E"/>
    <w:rsid w:val="00B80548"/>
    <w:rsid w:val="00B822F5"/>
    <w:rsid w:val="00B82D1C"/>
    <w:rsid w:val="00B83F17"/>
    <w:rsid w:val="00B840BD"/>
    <w:rsid w:val="00B855B2"/>
    <w:rsid w:val="00B87C9C"/>
    <w:rsid w:val="00B87F31"/>
    <w:rsid w:val="00B87FCC"/>
    <w:rsid w:val="00B9082D"/>
    <w:rsid w:val="00B91A81"/>
    <w:rsid w:val="00B91ACE"/>
    <w:rsid w:val="00B920DF"/>
    <w:rsid w:val="00B920F9"/>
    <w:rsid w:val="00B92650"/>
    <w:rsid w:val="00B928EA"/>
    <w:rsid w:val="00B92C23"/>
    <w:rsid w:val="00B93748"/>
    <w:rsid w:val="00B9428E"/>
    <w:rsid w:val="00B956D5"/>
    <w:rsid w:val="00B961F3"/>
    <w:rsid w:val="00B96A61"/>
    <w:rsid w:val="00B96B43"/>
    <w:rsid w:val="00BA035B"/>
    <w:rsid w:val="00BA1594"/>
    <w:rsid w:val="00BA1B29"/>
    <w:rsid w:val="00BA251F"/>
    <w:rsid w:val="00BA34B4"/>
    <w:rsid w:val="00BA3AED"/>
    <w:rsid w:val="00BA56EB"/>
    <w:rsid w:val="00BA5A64"/>
    <w:rsid w:val="00BA5CFF"/>
    <w:rsid w:val="00BA75F9"/>
    <w:rsid w:val="00BB023F"/>
    <w:rsid w:val="00BB02CA"/>
    <w:rsid w:val="00BB145D"/>
    <w:rsid w:val="00BB14F4"/>
    <w:rsid w:val="00BB2365"/>
    <w:rsid w:val="00BB28FD"/>
    <w:rsid w:val="00BB36A7"/>
    <w:rsid w:val="00BB38E9"/>
    <w:rsid w:val="00BB41BD"/>
    <w:rsid w:val="00BB495A"/>
    <w:rsid w:val="00BB707C"/>
    <w:rsid w:val="00BB7793"/>
    <w:rsid w:val="00BC088D"/>
    <w:rsid w:val="00BC0D8D"/>
    <w:rsid w:val="00BC1392"/>
    <w:rsid w:val="00BC171F"/>
    <w:rsid w:val="00BC1C1D"/>
    <w:rsid w:val="00BC2584"/>
    <w:rsid w:val="00BC4AB5"/>
    <w:rsid w:val="00BC7499"/>
    <w:rsid w:val="00BD1CDD"/>
    <w:rsid w:val="00BD2ED2"/>
    <w:rsid w:val="00BD36AB"/>
    <w:rsid w:val="00BD4709"/>
    <w:rsid w:val="00BD4CF5"/>
    <w:rsid w:val="00BD5C6B"/>
    <w:rsid w:val="00BD5F1E"/>
    <w:rsid w:val="00BD5FDD"/>
    <w:rsid w:val="00BD7C99"/>
    <w:rsid w:val="00BE170E"/>
    <w:rsid w:val="00BE1AA9"/>
    <w:rsid w:val="00BE2614"/>
    <w:rsid w:val="00BE32A9"/>
    <w:rsid w:val="00BE33A7"/>
    <w:rsid w:val="00BE38D1"/>
    <w:rsid w:val="00BE4166"/>
    <w:rsid w:val="00BE420A"/>
    <w:rsid w:val="00BE4229"/>
    <w:rsid w:val="00BE4962"/>
    <w:rsid w:val="00BE569A"/>
    <w:rsid w:val="00BE78A9"/>
    <w:rsid w:val="00BE7DBB"/>
    <w:rsid w:val="00BF017A"/>
    <w:rsid w:val="00BF019A"/>
    <w:rsid w:val="00BF1B68"/>
    <w:rsid w:val="00BF1FE0"/>
    <w:rsid w:val="00BF285E"/>
    <w:rsid w:val="00BF302E"/>
    <w:rsid w:val="00BF3510"/>
    <w:rsid w:val="00BF41D5"/>
    <w:rsid w:val="00BF41F9"/>
    <w:rsid w:val="00BF46AB"/>
    <w:rsid w:val="00BF50FE"/>
    <w:rsid w:val="00BF5287"/>
    <w:rsid w:val="00BF67BD"/>
    <w:rsid w:val="00BF6B2A"/>
    <w:rsid w:val="00BF6B2C"/>
    <w:rsid w:val="00BF7191"/>
    <w:rsid w:val="00BF7821"/>
    <w:rsid w:val="00BF7A91"/>
    <w:rsid w:val="00C00193"/>
    <w:rsid w:val="00C00E0E"/>
    <w:rsid w:val="00C01AC4"/>
    <w:rsid w:val="00C02F50"/>
    <w:rsid w:val="00C04164"/>
    <w:rsid w:val="00C048C8"/>
    <w:rsid w:val="00C0517B"/>
    <w:rsid w:val="00C05235"/>
    <w:rsid w:val="00C06600"/>
    <w:rsid w:val="00C10255"/>
    <w:rsid w:val="00C115BF"/>
    <w:rsid w:val="00C1183B"/>
    <w:rsid w:val="00C12575"/>
    <w:rsid w:val="00C13715"/>
    <w:rsid w:val="00C14131"/>
    <w:rsid w:val="00C14813"/>
    <w:rsid w:val="00C15071"/>
    <w:rsid w:val="00C15727"/>
    <w:rsid w:val="00C16712"/>
    <w:rsid w:val="00C1771C"/>
    <w:rsid w:val="00C212C9"/>
    <w:rsid w:val="00C2222C"/>
    <w:rsid w:val="00C22578"/>
    <w:rsid w:val="00C226CC"/>
    <w:rsid w:val="00C22835"/>
    <w:rsid w:val="00C2296B"/>
    <w:rsid w:val="00C22DA7"/>
    <w:rsid w:val="00C2356D"/>
    <w:rsid w:val="00C23DDA"/>
    <w:rsid w:val="00C26A5A"/>
    <w:rsid w:val="00C305D1"/>
    <w:rsid w:val="00C30D0E"/>
    <w:rsid w:val="00C31220"/>
    <w:rsid w:val="00C312A7"/>
    <w:rsid w:val="00C31D2A"/>
    <w:rsid w:val="00C31DDE"/>
    <w:rsid w:val="00C31F31"/>
    <w:rsid w:val="00C32C37"/>
    <w:rsid w:val="00C33D6B"/>
    <w:rsid w:val="00C3461F"/>
    <w:rsid w:val="00C35C4B"/>
    <w:rsid w:val="00C36CBF"/>
    <w:rsid w:val="00C37D72"/>
    <w:rsid w:val="00C40714"/>
    <w:rsid w:val="00C411C8"/>
    <w:rsid w:val="00C412CB"/>
    <w:rsid w:val="00C4156F"/>
    <w:rsid w:val="00C41D37"/>
    <w:rsid w:val="00C44E05"/>
    <w:rsid w:val="00C44EBB"/>
    <w:rsid w:val="00C46C3D"/>
    <w:rsid w:val="00C4799C"/>
    <w:rsid w:val="00C47DB5"/>
    <w:rsid w:val="00C5002F"/>
    <w:rsid w:val="00C52325"/>
    <w:rsid w:val="00C52AB2"/>
    <w:rsid w:val="00C52D70"/>
    <w:rsid w:val="00C53600"/>
    <w:rsid w:val="00C546D9"/>
    <w:rsid w:val="00C54E5F"/>
    <w:rsid w:val="00C555BE"/>
    <w:rsid w:val="00C55E7B"/>
    <w:rsid w:val="00C55F4E"/>
    <w:rsid w:val="00C566B5"/>
    <w:rsid w:val="00C572EE"/>
    <w:rsid w:val="00C577DE"/>
    <w:rsid w:val="00C614CD"/>
    <w:rsid w:val="00C622C5"/>
    <w:rsid w:val="00C62B30"/>
    <w:rsid w:val="00C63008"/>
    <w:rsid w:val="00C6471B"/>
    <w:rsid w:val="00C65935"/>
    <w:rsid w:val="00C65A36"/>
    <w:rsid w:val="00C65A57"/>
    <w:rsid w:val="00C660BE"/>
    <w:rsid w:val="00C66513"/>
    <w:rsid w:val="00C66D29"/>
    <w:rsid w:val="00C67388"/>
    <w:rsid w:val="00C67FE8"/>
    <w:rsid w:val="00C70DDB"/>
    <w:rsid w:val="00C7107A"/>
    <w:rsid w:val="00C71488"/>
    <w:rsid w:val="00C7219D"/>
    <w:rsid w:val="00C722F4"/>
    <w:rsid w:val="00C72669"/>
    <w:rsid w:val="00C72968"/>
    <w:rsid w:val="00C73300"/>
    <w:rsid w:val="00C73D44"/>
    <w:rsid w:val="00C74219"/>
    <w:rsid w:val="00C75008"/>
    <w:rsid w:val="00C75538"/>
    <w:rsid w:val="00C76216"/>
    <w:rsid w:val="00C77929"/>
    <w:rsid w:val="00C807A1"/>
    <w:rsid w:val="00C81682"/>
    <w:rsid w:val="00C8194E"/>
    <w:rsid w:val="00C81CB0"/>
    <w:rsid w:val="00C8202A"/>
    <w:rsid w:val="00C823A9"/>
    <w:rsid w:val="00C82C57"/>
    <w:rsid w:val="00C83D6C"/>
    <w:rsid w:val="00C86029"/>
    <w:rsid w:val="00C86DAB"/>
    <w:rsid w:val="00C87E85"/>
    <w:rsid w:val="00C90CFE"/>
    <w:rsid w:val="00C910FA"/>
    <w:rsid w:val="00C9239C"/>
    <w:rsid w:val="00C92582"/>
    <w:rsid w:val="00C92DF3"/>
    <w:rsid w:val="00C94C1A"/>
    <w:rsid w:val="00C951CE"/>
    <w:rsid w:val="00C9583A"/>
    <w:rsid w:val="00C9612B"/>
    <w:rsid w:val="00C97B7C"/>
    <w:rsid w:val="00CA04FC"/>
    <w:rsid w:val="00CA22D3"/>
    <w:rsid w:val="00CA2404"/>
    <w:rsid w:val="00CA298B"/>
    <w:rsid w:val="00CA3D99"/>
    <w:rsid w:val="00CA46D9"/>
    <w:rsid w:val="00CA5409"/>
    <w:rsid w:val="00CB0866"/>
    <w:rsid w:val="00CB3DC6"/>
    <w:rsid w:val="00CB3F81"/>
    <w:rsid w:val="00CB4343"/>
    <w:rsid w:val="00CB4987"/>
    <w:rsid w:val="00CB4AF1"/>
    <w:rsid w:val="00CB55E9"/>
    <w:rsid w:val="00CB5E05"/>
    <w:rsid w:val="00CB6038"/>
    <w:rsid w:val="00CB627B"/>
    <w:rsid w:val="00CC020A"/>
    <w:rsid w:val="00CC0CB5"/>
    <w:rsid w:val="00CC0E2B"/>
    <w:rsid w:val="00CC1BAC"/>
    <w:rsid w:val="00CC1F26"/>
    <w:rsid w:val="00CC32FE"/>
    <w:rsid w:val="00CC4421"/>
    <w:rsid w:val="00CC4E42"/>
    <w:rsid w:val="00CC5470"/>
    <w:rsid w:val="00CC5BD5"/>
    <w:rsid w:val="00CC6FE7"/>
    <w:rsid w:val="00CC7E7B"/>
    <w:rsid w:val="00CD1004"/>
    <w:rsid w:val="00CD19F9"/>
    <w:rsid w:val="00CD29AC"/>
    <w:rsid w:val="00CD2E90"/>
    <w:rsid w:val="00CD3558"/>
    <w:rsid w:val="00CD3D88"/>
    <w:rsid w:val="00CD45E5"/>
    <w:rsid w:val="00CD58E5"/>
    <w:rsid w:val="00CD5F40"/>
    <w:rsid w:val="00CD657A"/>
    <w:rsid w:val="00CD78B6"/>
    <w:rsid w:val="00CE1760"/>
    <w:rsid w:val="00CE247D"/>
    <w:rsid w:val="00CE3AC7"/>
    <w:rsid w:val="00CE3D6A"/>
    <w:rsid w:val="00CE4D90"/>
    <w:rsid w:val="00CE64D9"/>
    <w:rsid w:val="00CE706D"/>
    <w:rsid w:val="00CE7883"/>
    <w:rsid w:val="00CE7BAA"/>
    <w:rsid w:val="00CF0D42"/>
    <w:rsid w:val="00CF12A0"/>
    <w:rsid w:val="00CF15FB"/>
    <w:rsid w:val="00CF1DBA"/>
    <w:rsid w:val="00CF2912"/>
    <w:rsid w:val="00CF3BBA"/>
    <w:rsid w:val="00CF419B"/>
    <w:rsid w:val="00CF499E"/>
    <w:rsid w:val="00CF49EE"/>
    <w:rsid w:val="00CF5839"/>
    <w:rsid w:val="00CF5AA9"/>
    <w:rsid w:val="00CF66C5"/>
    <w:rsid w:val="00CF7DAE"/>
    <w:rsid w:val="00D014BF"/>
    <w:rsid w:val="00D03067"/>
    <w:rsid w:val="00D03AC6"/>
    <w:rsid w:val="00D03B94"/>
    <w:rsid w:val="00D0423A"/>
    <w:rsid w:val="00D043D7"/>
    <w:rsid w:val="00D0682C"/>
    <w:rsid w:val="00D072B7"/>
    <w:rsid w:val="00D12AF6"/>
    <w:rsid w:val="00D13CAB"/>
    <w:rsid w:val="00D13D95"/>
    <w:rsid w:val="00D13F21"/>
    <w:rsid w:val="00D1474B"/>
    <w:rsid w:val="00D151CC"/>
    <w:rsid w:val="00D15615"/>
    <w:rsid w:val="00D15FDA"/>
    <w:rsid w:val="00D17552"/>
    <w:rsid w:val="00D17D31"/>
    <w:rsid w:val="00D208EA"/>
    <w:rsid w:val="00D20A30"/>
    <w:rsid w:val="00D20DA0"/>
    <w:rsid w:val="00D20FB9"/>
    <w:rsid w:val="00D21700"/>
    <w:rsid w:val="00D21798"/>
    <w:rsid w:val="00D21834"/>
    <w:rsid w:val="00D21A51"/>
    <w:rsid w:val="00D2238A"/>
    <w:rsid w:val="00D23A9D"/>
    <w:rsid w:val="00D23BEA"/>
    <w:rsid w:val="00D25C75"/>
    <w:rsid w:val="00D272B6"/>
    <w:rsid w:val="00D31F2C"/>
    <w:rsid w:val="00D32FDE"/>
    <w:rsid w:val="00D33D74"/>
    <w:rsid w:val="00D35AB3"/>
    <w:rsid w:val="00D35EBB"/>
    <w:rsid w:val="00D404D0"/>
    <w:rsid w:val="00D407FD"/>
    <w:rsid w:val="00D44314"/>
    <w:rsid w:val="00D44C1C"/>
    <w:rsid w:val="00D44E86"/>
    <w:rsid w:val="00D4799D"/>
    <w:rsid w:val="00D51303"/>
    <w:rsid w:val="00D52378"/>
    <w:rsid w:val="00D52E19"/>
    <w:rsid w:val="00D53084"/>
    <w:rsid w:val="00D536F2"/>
    <w:rsid w:val="00D53967"/>
    <w:rsid w:val="00D546D0"/>
    <w:rsid w:val="00D54D4B"/>
    <w:rsid w:val="00D55BA0"/>
    <w:rsid w:val="00D564B3"/>
    <w:rsid w:val="00D56641"/>
    <w:rsid w:val="00D56876"/>
    <w:rsid w:val="00D56A90"/>
    <w:rsid w:val="00D56EFA"/>
    <w:rsid w:val="00D57079"/>
    <w:rsid w:val="00D613B2"/>
    <w:rsid w:val="00D6161F"/>
    <w:rsid w:val="00D630DB"/>
    <w:rsid w:val="00D648D8"/>
    <w:rsid w:val="00D65E78"/>
    <w:rsid w:val="00D661AA"/>
    <w:rsid w:val="00D66BB0"/>
    <w:rsid w:val="00D66C5C"/>
    <w:rsid w:val="00D672A0"/>
    <w:rsid w:val="00D705F2"/>
    <w:rsid w:val="00D70983"/>
    <w:rsid w:val="00D72094"/>
    <w:rsid w:val="00D72395"/>
    <w:rsid w:val="00D72EE0"/>
    <w:rsid w:val="00D7324F"/>
    <w:rsid w:val="00D73BCF"/>
    <w:rsid w:val="00D73C87"/>
    <w:rsid w:val="00D73F63"/>
    <w:rsid w:val="00D7420A"/>
    <w:rsid w:val="00D7531E"/>
    <w:rsid w:val="00D7614E"/>
    <w:rsid w:val="00D76223"/>
    <w:rsid w:val="00D76283"/>
    <w:rsid w:val="00D8002D"/>
    <w:rsid w:val="00D8129A"/>
    <w:rsid w:val="00D81352"/>
    <w:rsid w:val="00D81674"/>
    <w:rsid w:val="00D81DA2"/>
    <w:rsid w:val="00D81E19"/>
    <w:rsid w:val="00D8290F"/>
    <w:rsid w:val="00D82C4B"/>
    <w:rsid w:val="00D8323B"/>
    <w:rsid w:val="00D83683"/>
    <w:rsid w:val="00D84A51"/>
    <w:rsid w:val="00D84B5E"/>
    <w:rsid w:val="00D85311"/>
    <w:rsid w:val="00D86794"/>
    <w:rsid w:val="00D86F81"/>
    <w:rsid w:val="00D87302"/>
    <w:rsid w:val="00D8763C"/>
    <w:rsid w:val="00D878D3"/>
    <w:rsid w:val="00D87CB3"/>
    <w:rsid w:val="00D87DAC"/>
    <w:rsid w:val="00D92101"/>
    <w:rsid w:val="00D93975"/>
    <w:rsid w:val="00D9415D"/>
    <w:rsid w:val="00D95DC7"/>
    <w:rsid w:val="00D9672A"/>
    <w:rsid w:val="00D9688F"/>
    <w:rsid w:val="00D9748A"/>
    <w:rsid w:val="00D97FBF"/>
    <w:rsid w:val="00DA0B01"/>
    <w:rsid w:val="00DA0F75"/>
    <w:rsid w:val="00DA157E"/>
    <w:rsid w:val="00DA1798"/>
    <w:rsid w:val="00DA249B"/>
    <w:rsid w:val="00DA24DE"/>
    <w:rsid w:val="00DA287C"/>
    <w:rsid w:val="00DA3BB0"/>
    <w:rsid w:val="00DA3CE5"/>
    <w:rsid w:val="00DA46E1"/>
    <w:rsid w:val="00DA47F1"/>
    <w:rsid w:val="00DA63DB"/>
    <w:rsid w:val="00DA6456"/>
    <w:rsid w:val="00DA72E9"/>
    <w:rsid w:val="00DB0121"/>
    <w:rsid w:val="00DB10AA"/>
    <w:rsid w:val="00DB1DE8"/>
    <w:rsid w:val="00DB2DCA"/>
    <w:rsid w:val="00DB2EFF"/>
    <w:rsid w:val="00DB3177"/>
    <w:rsid w:val="00DB34CD"/>
    <w:rsid w:val="00DB39CA"/>
    <w:rsid w:val="00DB3CBC"/>
    <w:rsid w:val="00DB4A3A"/>
    <w:rsid w:val="00DB6A19"/>
    <w:rsid w:val="00DB710B"/>
    <w:rsid w:val="00DB7FD3"/>
    <w:rsid w:val="00DC0BB5"/>
    <w:rsid w:val="00DC14FE"/>
    <w:rsid w:val="00DC17D1"/>
    <w:rsid w:val="00DC2692"/>
    <w:rsid w:val="00DC2DF0"/>
    <w:rsid w:val="00DC305D"/>
    <w:rsid w:val="00DC3186"/>
    <w:rsid w:val="00DC3A8D"/>
    <w:rsid w:val="00DC423D"/>
    <w:rsid w:val="00DC5230"/>
    <w:rsid w:val="00DC6907"/>
    <w:rsid w:val="00DC787E"/>
    <w:rsid w:val="00DD0004"/>
    <w:rsid w:val="00DD19F0"/>
    <w:rsid w:val="00DD2A7D"/>
    <w:rsid w:val="00DD2AA2"/>
    <w:rsid w:val="00DD3254"/>
    <w:rsid w:val="00DD33C0"/>
    <w:rsid w:val="00DD4360"/>
    <w:rsid w:val="00DD44EE"/>
    <w:rsid w:val="00DD458D"/>
    <w:rsid w:val="00DD5C8D"/>
    <w:rsid w:val="00DD60D9"/>
    <w:rsid w:val="00DD68BE"/>
    <w:rsid w:val="00DD695A"/>
    <w:rsid w:val="00DD6CAC"/>
    <w:rsid w:val="00DD7146"/>
    <w:rsid w:val="00DD72E6"/>
    <w:rsid w:val="00DE05BA"/>
    <w:rsid w:val="00DE1061"/>
    <w:rsid w:val="00DE10E5"/>
    <w:rsid w:val="00DE219A"/>
    <w:rsid w:val="00DE260A"/>
    <w:rsid w:val="00DE328D"/>
    <w:rsid w:val="00DE3AD9"/>
    <w:rsid w:val="00DE44E4"/>
    <w:rsid w:val="00DE4758"/>
    <w:rsid w:val="00DE476A"/>
    <w:rsid w:val="00DE63C2"/>
    <w:rsid w:val="00DE7C38"/>
    <w:rsid w:val="00DE7CF2"/>
    <w:rsid w:val="00DF0062"/>
    <w:rsid w:val="00DF1345"/>
    <w:rsid w:val="00DF2006"/>
    <w:rsid w:val="00DF242E"/>
    <w:rsid w:val="00DF2A61"/>
    <w:rsid w:val="00DF3B87"/>
    <w:rsid w:val="00DF3F5A"/>
    <w:rsid w:val="00DF4EB0"/>
    <w:rsid w:val="00DF5246"/>
    <w:rsid w:val="00DF6380"/>
    <w:rsid w:val="00DF7070"/>
    <w:rsid w:val="00E007BE"/>
    <w:rsid w:val="00E00EBF"/>
    <w:rsid w:val="00E0164F"/>
    <w:rsid w:val="00E0175D"/>
    <w:rsid w:val="00E02DC8"/>
    <w:rsid w:val="00E0565B"/>
    <w:rsid w:val="00E05F69"/>
    <w:rsid w:val="00E07001"/>
    <w:rsid w:val="00E120CD"/>
    <w:rsid w:val="00E124E5"/>
    <w:rsid w:val="00E12564"/>
    <w:rsid w:val="00E14041"/>
    <w:rsid w:val="00E14470"/>
    <w:rsid w:val="00E14B06"/>
    <w:rsid w:val="00E14B29"/>
    <w:rsid w:val="00E15392"/>
    <w:rsid w:val="00E17F61"/>
    <w:rsid w:val="00E209CA"/>
    <w:rsid w:val="00E21F3D"/>
    <w:rsid w:val="00E23247"/>
    <w:rsid w:val="00E2330F"/>
    <w:rsid w:val="00E23D37"/>
    <w:rsid w:val="00E242F0"/>
    <w:rsid w:val="00E25177"/>
    <w:rsid w:val="00E2556E"/>
    <w:rsid w:val="00E257A9"/>
    <w:rsid w:val="00E25A2B"/>
    <w:rsid w:val="00E25A53"/>
    <w:rsid w:val="00E25F97"/>
    <w:rsid w:val="00E304B4"/>
    <w:rsid w:val="00E30594"/>
    <w:rsid w:val="00E30D10"/>
    <w:rsid w:val="00E3151C"/>
    <w:rsid w:val="00E31CB9"/>
    <w:rsid w:val="00E3326D"/>
    <w:rsid w:val="00E34746"/>
    <w:rsid w:val="00E34DA2"/>
    <w:rsid w:val="00E356F9"/>
    <w:rsid w:val="00E37C85"/>
    <w:rsid w:val="00E40010"/>
    <w:rsid w:val="00E407F1"/>
    <w:rsid w:val="00E409A4"/>
    <w:rsid w:val="00E418AA"/>
    <w:rsid w:val="00E41FEA"/>
    <w:rsid w:val="00E421D5"/>
    <w:rsid w:val="00E426D8"/>
    <w:rsid w:val="00E44E33"/>
    <w:rsid w:val="00E44F3C"/>
    <w:rsid w:val="00E454F7"/>
    <w:rsid w:val="00E45ACD"/>
    <w:rsid w:val="00E46092"/>
    <w:rsid w:val="00E467E7"/>
    <w:rsid w:val="00E46932"/>
    <w:rsid w:val="00E46B4E"/>
    <w:rsid w:val="00E46CA4"/>
    <w:rsid w:val="00E476D7"/>
    <w:rsid w:val="00E47832"/>
    <w:rsid w:val="00E47D60"/>
    <w:rsid w:val="00E510DF"/>
    <w:rsid w:val="00E51468"/>
    <w:rsid w:val="00E51540"/>
    <w:rsid w:val="00E53C9B"/>
    <w:rsid w:val="00E5465C"/>
    <w:rsid w:val="00E54813"/>
    <w:rsid w:val="00E55FCC"/>
    <w:rsid w:val="00E5629A"/>
    <w:rsid w:val="00E564E4"/>
    <w:rsid w:val="00E57B34"/>
    <w:rsid w:val="00E602FB"/>
    <w:rsid w:val="00E60386"/>
    <w:rsid w:val="00E60933"/>
    <w:rsid w:val="00E60E9D"/>
    <w:rsid w:val="00E61D7F"/>
    <w:rsid w:val="00E62372"/>
    <w:rsid w:val="00E64047"/>
    <w:rsid w:val="00E65754"/>
    <w:rsid w:val="00E65CF0"/>
    <w:rsid w:val="00E66A4C"/>
    <w:rsid w:val="00E66B6C"/>
    <w:rsid w:val="00E70803"/>
    <w:rsid w:val="00E70C93"/>
    <w:rsid w:val="00E71401"/>
    <w:rsid w:val="00E71819"/>
    <w:rsid w:val="00E71A38"/>
    <w:rsid w:val="00E7259B"/>
    <w:rsid w:val="00E73640"/>
    <w:rsid w:val="00E74B75"/>
    <w:rsid w:val="00E7537D"/>
    <w:rsid w:val="00E75C61"/>
    <w:rsid w:val="00E776B1"/>
    <w:rsid w:val="00E80E29"/>
    <w:rsid w:val="00E80EA9"/>
    <w:rsid w:val="00E811AC"/>
    <w:rsid w:val="00E821E2"/>
    <w:rsid w:val="00E82325"/>
    <w:rsid w:val="00E824F9"/>
    <w:rsid w:val="00E8389A"/>
    <w:rsid w:val="00E858CC"/>
    <w:rsid w:val="00E85D74"/>
    <w:rsid w:val="00E865D2"/>
    <w:rsid w:val="00E86751"/>
    <w:rsid w:val="00E87891"/>
    <w:rsid w:val="00E9029F"/>
    <w:rsid w:val="00E90679"/>
    <w:rsid w:val="00E918EB"/>
    <w:rsid w:val="00E91C26"/>
    <w:rsid w:val="00E91DF4"/>
    <w:rsid w:val="00E9284A"/>
    <w:rsid w:val="00E944B4"/>
    <w:rsid w:val="00E94879"/>
    <w:rsid w:val="00E94E7A"/>
    <w:rsid w:val="00E953F1"/>
    <w:rsid w:val="00E95580"/>
    <w:rsid w:val="00E95D95"/>
    <w:rsid w:val="00E96A16"/>
    <w:rsid w:val="00E97429"/>
    <w:rsid w:val="00EA043F"/>
    <w:rsid w:val="00EA096F"/>
    <w:rsid w:val="00EA0CE8"/>
    <w:rsid w:val="00EA13BE"/>
    <w:rsid w:val="00EA291D"/>
    <w:rsid w:val="00EA2FC3"/>
    <w:rsid w:val="00EA3E4A"/>
    <w:rsid w:val="00EA6C7B"/>
    <w:rsid w:val="00EB048F"/>
    <w:rsid w:val="00EB06C1"/>
    <w:rsid w:val="00EB088B"/>
    <w:rsid w:val="00EB0B04"/>
    <w:rsid w:val="00EB0B5A"/>
    <w:rsid w:val="00EB1A37"/>
    <w:rsid w:val="00EB2823"/>
    <w:rsid w:val="00EB2AD3"/>
    <w:rsid w:val="00EB308F"/>
    <w:rsid w:val="00EB464F"/>
    <w:rsid w:val="00EB4CF2"/>
    <w:rsid w:val="00EB4D92"/>
    <w:rsid w:val="00EB59C3"/>
    <w:rsid w:val="00EB63B4"/>
    <w:rsid w:val="00EB6762"/>
    <w:rsid w:val="00EB6CD4"/>
    <w:rsid w:val="00EC0217"/>
    <w:rsid w:val="00EC1AA5"/>
    <w:rsid w:val="00EC36F3"/>
    <w:rsid w:val="00EC3BAA"/>
    <w:rsid w:val="00EC3EAD"/>
    <w:rsid w:val="00EC4451"/>
    <w:rsid w:val="00EC509D"/>
    <w:rsid w:val="00EC55E6"/>
    <w:rsid w:val="00EC6075"/>
    <w:rsid w:val="00EC6852"/>
    <w:rsid w:val="00EC68F4"/>
    <w:rsid w:val="00EC6A94"/>
    <w:rsid w:val="00EC7570"/>
    <w:rsid w:val="00ED0020"/>
    <w:rsid w:val="00ED033F"/>
    <w:rsid w:val="00ED03E2"/>
    <w:rsid w:val="00ED2687"/>
    <w:rsid w:val="00ED3601"/>
    <w:rsid w:val="00ED39DA"/>
    <w:rsid w:val="00ED508D"/>
    <w:rsid w:val="00ED6A9D"/>
    <w:rsid w:val="00ED6DAF"/>
    <w:rsid w:val="00ED7EF6"/>
    <w:rsid w:val="00EE08EF"/>
    <w:rsid w:val="00EE205F"/>
    <w:rsid w:val="00EE625A"/>
    <w:rsid w:val="00EE673A"/>
    <w:rsid w:val="00EE7849"/>
    <w:rsid w:val="00EE7F55"/>
    <w:rsid w:val="00EF0B52"/>
    <w:rsid w:val="00EF2060"/>
    <w:rsid w:val="00EF65F0"/>
    <w:rsid w:val="00EF685A"/>
    <w:rsid w:val="00EF7313"/>
    <w:rsid w:val="00EF7890"/>
    <w:rsid w:val="00EF78C8"/>
    <w:rsid w:val="00F0014F"/>
    <w:rsid w:val="00F0112A"/>
    <w:rsid w:val="00F0164A"/>
    <w:rsid w:val="00F01CB5"/>
    <w:rsid w:val="00F02873"/>
    <w:rsid w:val="00F038E2"/>
    <w:rsid w:val="00F05D74"/>
    <w:rsid w:val="00F06241"/>
    <w:rsid w:val="00F06A53"/>
    <w:rsid w:val="00F06D8C"/>
    <w:rsid w:val="00F06FCF"/>
    <w:rsid w:val="00F07260"/>
    <w:rsid w:val="00F072A4"/>
    <w:rsid w:val="00F075A7"/>
    <w:rsid w:val="00F113B6"/>
    <w:rsid w:val="00F12BB3"/>
    <w:rsid w:val="00F12C12"/>
    <w:rsid w:val="00F130C2"/>
    <w:rsid w:val="00F1386F"/>
    <w:rsid w:val="00F13CBC"/>
    <w:rsid w:val="00F14A4C"/>
    <w:rsid w:val="00F14BCA"/>
    <w:rsid w:val="00F156AF"/>
    <w:rsid w:val="00F1610D"/>
    <w:rsid w:val="00F161F9"/>
    <w:rsid w:val="00F20A71"/>
    <w:rsid w:val="00F22C7B"/>
    <w:rsid w:val="00F23752"/>
    <w:rsid w:val="00F244F5"/>
    <w:rsid w:val="00F248E2"/>
    <w:rsid w:val="00F2491E"/>
    <w:rsid w:val="00F25900"/>
    <w:rsid w:val="00F25C9E"/>
    <w:rsid w:val="00F273A9"/>
    <w:rsid w:val="00F3061A"/>
    <w:rsid w:val="00F30623"/>
    <w:rsid w:val="00F30A24"/>
    <w:rsid w:val="00F30AB4"/>
    <w:rsid w:val="00F32BAA"/>
    <w:rsid w:val="00F32F52"/>
    <w:rsid w:val="00F34021"/>
    <w:rsid w:val="00F34036"/>
    <w:rsid w:val="00F35DD4"/>
    <w:rsid w:val="00F37534"/>
    <w:rsid w:val="00F37AFC"/>
    <w:rsid w:val="00F41EFB"/>
    <w:rsid w:val="00F4259E"/>
    <w:rsid w:val="00F43B15"/>
    <w:rsid w:val="00F44382"/>
    <w:rsid w:val="00F45FDC"/>
    <w:rsid w:val="00F468CE"/>
    <w:rsid w:val="00F46BA0"/>
    <w:rsid w:val="00F472C3"/>
    <w:rsid w:val="00F47CCF"/>
    <w:rsid w:val="00F5018D"/>
    <w:rsid w:val="00F508DC"/>
    <w:rsid w:val="00F50AAB"/>
    <w:rsid w:val="00F515D6"/>
    <w:rsid w:val="00F51A46"/>
    <w:rsid w:val="00F520F1"/>
    <w:rsid w:val="00F53FDC"/>
    <w:rsid w:val="00F5440A"/>
    <w:rsid w:val="00F54988"/>
    <w:rsid w:val="00F54BB9"/>
    <w:rsid w:val="00F54C5E"/>
    <w:rsid w:val="00F54E18"/>
    <w:rsid w:val="00F5521B"/>
    <w:rsid w:val="00F55A77"/>
    <w:rsid w:val="00F55AA2"/>
    <w:rsid w:val="00F56001"/>
    <w:rsid w:val="00F56428"/>
    <w:rsid w:val="00F5684B"/>
    <w:rsid w:val="00F56AEE"/>
    <w:rsid w:val="00F63920"/>
    <w:rsid w:val="00F63FBC"/>
    <w:rsid w:val="00F648D6"/>
    <w:rsid w:val="00F65A5A"/>
    <w:rsid w:val="00F66126"/>
    <w:rsid w:val="00F66688"/>
    <w:rsid w:val="00F70151"/>
    <w:rsid w:val="00F701A4"/>
    <w:rsid w:val="00F703BF"/>
    <w:rsid w:val="00F71BA0"/>
    <w:rsid w:val="00F7274D"/>
    <w:rsid w:val="00F72898"/>
    <w:rsid w:val="00F7304A"/>
    <w:rsid w:val="00F74549"/>
    <w:rsid w:val="00F74AED"/>
    <w:rsid w:val="00F8025A"/>
    <w:rsid w:val="00F80F18"/>
    <w:rsid w:val="00F81DCF"/>
    <w:rsid w:val="00F821A4"/>
    <w:rsid w:val="00F8242E"/>
    <w:rsid w:val="00F824BE"/>
    <w:rsid w:val="00F82887"/>
    <w:rsid w:val="00F8460D"/>
    <w:rsid w:val="00F84A19"/>
    <w:rsid w:val="00F84A75"/>
    <w:rsid w:val="00F85532"/>
    <w:rsid w:val="00F8583B"/>
    <w:rsid w:val="00F87606"/>
    <w:rsid w:val="00F87A29"/>
    <w:rsid w:val="00F904C7"/>
    <w:rsid w:val="00F91972"/>
    <w:rsid w:val="00F925E0"/>
    <w:rsid w:val="00F93163"/>
    <w:rsid w:val="00F933A8"/>
    <w:rsid w:val="00F93801"/>
    <w:rsid w:val="00F94125"/>
    <w:rsid w:val="00F966EC"/>
    <w:rsid w:val="00F97EFB"/>
    <w:rsid w:val="00FA0728"/>
    <w:rsid w:val="00FA0B16"/>
    <w:rsid w:val="00FA17A1"/>
    <w:rsid w:val="00FA1CD6"/>
    <w:rsid w:val="00FA1DE8"/>
    <w:rsid w:val="00FA32F6"/>
    <w:rsid w:val="00FA4180"/>
    <w:rsid w:val="00FA6311"/>
    <w:rsid w:val="00FA7229"/>
    <w:rsid w:val="00FB0142"/>
    <w:rsid w:val="00FB0672"/>
    <w:rsid w:val="00FB2749"/>
    <w:rsid w:val="00FB3098"/>
    <w:rsid w:val="00FB37D6"/>
    <w:rsid w:val="00FB3997"/>
    <w:rsid w:val="00FB3ACA"/>
    <w:rsid w:val="00FB4980"/>
    <w:rsid w:val="00FB5EEF"/>
    <w:rsid w:val="00FB6843"/>
    <w:rsid w:val="00FB7012"/>
    <w:rsid w:val="00FB7566"/>
    <w:rsid w:val="00FB7C14"/>
    <w:rsid w:val="00FC046C"/>
    <w:rsid w:val="00FC0A2E"/>
    <w:rsid w:val="00FC19A3"/>
    <w:rsid w:val="00FC1DB2"/>
    <w:rsid w:val="00FC1F87"/>
    <w:rsid w:val="00FC3270"/>
    <w:rsid w:val="00FC338A"/>
    <w:rsid w:val="00FC4522"/>
    <w:rsid w:val="00FC66B4"/>
    <w:rsid w:val="00FC6AF4"/>
    <w:rsid w:val="00FC765F"/>
    <w:rsid w:val="00FD01EF"/>
    <w:rsid w:val="00FD1108"/>
    <w:rsid w:val="00FD2745"/>
    <w:rsid w:val="00FD2DC8"/>
    <w:rsid w:val="00FD43D5"/>
    <w:rsid w:val="00FD616C"/>
    <w:rsid w:val="00FD6DC3"/>
    <w:rsid w:val="00FD747A"/>
    <w:rsid w:val="00FD7796"/>
    <w:rsid w:val="00FE185E"/>
    <w:rsid w:val="00FE1A06"/>
    <w:rsid w:val="00FE255D"/>
    <w:rsid w:val="00FE319D"/>
    <w:rsid w:val="00FE337D"/>
    <w:rsid w:val="00FE39AE"/>
    <w:rsid w:val="00FE3AB7"/>
    <w:rsid w:val="00FE4AC5"/>
    <w:rsid w:val="00FE5CEC"/>
    <w:rsid w:val="00FF0FD5"/>
    <w:rsid w:val="00FF1057"/>
    <w:rsid w:val="00FF19D9"/>
    <w:rsid w:val="00FF1EBB"/>
    <w:rsid w:val="00FF2964"/>
    <w:rsid w:val="00FF3AE1"/>
    <w:rsid w:val="00FF3B1D"/>
    <w:rsid w:val="00FF436C"/>
    <w:rsid w:val="00FF4761"/>
    <w:rsid w:val="00FF6879"/>
    <w:rsid w:val="00FF6C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66671"/>
  <w15:docId w15:val="{F30498C7-A209-4C7B-83EE-980CEB17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B0C"/>
    <w:pPr>
      <w:spacing w:after="0" w:line="240" w:lineRule="auto"/>
      <w:jc w:val="both"/>
    </w:pPr>
    <w:rPr>
      <w:rFonts w:ascii="Arial" w:eastAsia="Times New Roman" w:hAnsi="Arial" w:cs="Times New Roman"/>
      <w:lang w:eastAsia="pt-BR"/>
    </w:rPr>
  </w:style>
  <w:style w:type="paragraph" w:styleId="Ttulo1">
    <w:name w:val="heading 1"/>
    <w:basedOn w:val="Normal"/>
    <w:next w:val="Normal"/>
    <w:link w:val="Ttulo1Char"/>
    <w:uiPriority w:val="9"/>
    <w:qFormat/>
    <w:rsid w:val="00DD68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0778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21B0C"/>
    <w:pPr>
      <w:tabs>
        <w:tab w:val="center" w:pos="4252"/>
        <w:tab w:val="right" w:pos="8504"/>
      </w:tabs>
    </w:pPr>
  </w:style>
  <w:style w:type="character" w:customStyle="1" w:styleId="CabealhoChar">
    <w:name w:val="Cabeçalho Char"/>
    <w:basedOn w:val="Fontepargpadro"/>
    <w:link w:val="Cabealho"/>
    <w:uiPriority w:val="99"/>
    <w:rsid w:val="00B21B0C"/>
    <w:rPr>
      <w:rFonts w:ascii="Arial" w:eastAsia="Times New Roman" w:hAnsi="Arial" w:cs="Times New Roman"/>
      <w:lang w:eastAsia="pt-BR"/>
    </w:rPr>
  </w:style>
  <w:style w:type="paragraph" w:styleId="Rodap">
    <w:name w:val="footer"/>
    <w:basedOn w:val="Normal"/>
    <w:link w:val="RodapChar"/>
    <w:uiPriority w:val="99"/>
    <w:unhideWhenUsed/>
    <w:rsid w:val="00B21B0C"/>
    <w:pPr>
      <w:tabs>
        <w:tab w:val="center" w:pos="4252"/>
        <w:tab w:val="right" w:pos="8504"/>
      </w:tabs>
    </w:pPr>
  </w:style>
  <w:style w:type="character" w:customStyle="1" w:styleId="RodapChar">
    <w:name w:val="Rodapé Char"/>
    <w:basedOn w:val="Fontepargpadro"/>
    <w:link w:val="Rodap"/>
    <w:uiPriority w:val="99"/>
    <w:rsid w:val="00B21B0C"/>
    <w:rPr>
      <w:rFonts w:ascii="Arial" w:eastAsia="Times New Roman" w:hAnsi="Arial" w:cs="Times New Roman"/>
      <w:lang w:eastAsia="pt-BR"/>
    </w:rPr>
  </w:style>
  <w:style w:type="paragraph" w:styleId="Textodebalo">
    <w:name w:val="Balloon Text"/>
    <w:basedOn w:val="Normal"/>
    <w:link w:val="TextodebaloChar"/>
    <w:uiPriority w:val="99"/>
    <w:semiHidden/>
    <w:unhideWhenUsed/>
    <w:rsid w:val="00B21B0C"/>
    <w:rPr>
      <w:rFonts w:ascii="Tahoma" w:hAnsi="Tahoma" w:cs="Tahoma"/>
      <w:sz w:val="16"/>
      <w:szCs w:val="16"/>
    </w:rPr>
  </w:style>
  <w:style w:type="character" w:customStyle="1" w:styleId="TextodebaloChar">
    <w:name w:val="Texto de balão Char"/>
    <w:basedOn w:val="Fontepargpadro"/>
    <w:link w:val="Textodebalo"/>
    <w:uiPriority w:val="99"/>
    <w:semiHidden/>
    <w:rsid w:val="00B21B0C"/>
    <w:rPr>
      <w:rFonts w:ascii="Tahoma" w:eastAsia="Times New Roman" w:hAnsi="Tahoma" w:cs="Tahoma"/>
      <w:sz w:val="16"/>
      <w:szCs w:val="16"/>
      <w:lang w:eastAsia="pt-BR"/>
    </w:rPr>
  </w:style>
  <w:style w:type="paragraph" w:styleId="SemEspaamento">
    <w:name w:val="No Spacing"/>
    <w:basedOn w:val="Normal"/>
    <w:link w:val="SemEspaamentoChar"/>
    <w:uiPriority w:val="1"/>
    <w:qFormat/>
    <w:rsid w:val="00B21B0C"/>
    <w:rPr>
      <w:lang w:eastAsia="en-US" w:bidi="en-US"/>
    </w:rPr>
  </w:style>
  <w:style w:type="character" w:customStyle="1" w:styleId="SemEspaamentoChar">
    <w:name w:val="Sem Espaçamento Char"/>
    <w:basedOn w:val="Fontepargpadro"/>
    <w:link w:val="SemEspaamento"/>
    <w:uiPriority w:val="1"/>
    <w:rsid w:val="00B21B0C"/>
    <w:rPr>
      <w:rFonts w:ascii="Arial" w:eastAsia="Times New Roman" w:hAnsi="Arial" w:cs="Times New Roman"/>
      <w:lang w:bidi="en-US"/>
    </w:rPr>
  </w:style>
  <w:style w:type="paragraph" w:styleId="PargrafodaLista">
    <w:name w:val="List Paragraph"/>
    <w:basedOn w:val="Normal"/>
    <w:uiPriority w:val="34"/>
    <w:qFormat/>
    <w:rsid w:val="00D84A51"/>
    <w:pPr>
      <w:ind w:left="720"/>
      <w:contextualSpacing/>
    </w:pPr>
  </w:style>
  <w:style w:type="character" w:styleId="Hyperlink">
    <w:name w:val="Hyperlink"/>
    <w:basedOn w:val="Fontepargpadro"/>
    <w:uiPriority w:val="99"/>
    <w:unhideWhenUsed/>
    <w:rsid w:val="00BD4CF5"/>
    <w:rPr>
      <w:color w:val="0000FF" w:themeColor="hyperlink"/>
      <w:u w:val="single"/>
    </w:rPr>
  </w:style>
  <w:style w:type="paragraph" w:styleId="NormalWeb">
    <w:name w:val="Normal (Web)"/>
    <w:basedOn w:val="Normal"/>
    <w:uiPriority w:val="99"/>
    <w:semiHidden/>
    <w:unhideWhenUsed/>
    <w:rsid w:val="00E421D5"/>
    <w:pPr>
      <w:spacing w:before="100" w:beforeAutospacing="1" w:after="100" w:afterAutospacing="1"/>
      <w:jc w:val="left"/>
    </w:pPr>
    <w:rPr>
      <w:rFonts w:ascii="Times New Roman" w:hAnsi="Times New Roman"/>
      <w:sz w:val="24"/>
      <w:szCs w:val="24"/>
    </w:rPr>
  </w:style>
  <w:style w:type="table" w:styleId="Tabelacomgrade">
    <w:name w:val="Table Grid"/>
    <w:basedOn w:val="Tabelanormal"/>
    <w:uiPriority w:val="39"/>
    <w:rsid w:val="00787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DD68BE"/>
    <w:rPr>
      <w:rFonts w:asciiTheme="majorHAnsi" w:eastAsiaTheme="majorEastAsia" w:hAnsiTheme="majorHAnsi" w:cstheme="majorBidi"/>
      <w:b/>
      <w:bCs/>
      <w:color w:val="365F91" w:themeColor="accent1" w:themeShade="BF"/>
      <w:sz w:val="28"/>
      <w:szCs w:val="28"/>
      <w:lang w:eastAsia="pt-BR"/>
    </w:rPr>
  </w:style>
  <w:style w:type="paragraph" w:styleId="CabealhodoSumrio">
    <w:name w:val="TOC Heading"/>
    <w:basedOn w:val="Ttulo1"/>
    <w:next w:val="Normal"/>
    <w:uiPriority w:val="39"/>
    <w:unhideWhenUsed/>
    <w:qFormat/>
    <w:rsid w:val="00DD68BE"/>
    <w:pPr>
      <w:spacing w:line="276" w:lineRule="auto"/>
      <w:jc w:val="left"/>
      <w:outlineLvl w:val="9"/>
    </w:pPr>
  </w:style>
  <w:style w:type="paragraph" w:styleId="Sumrio1">
    <w:name w:val="toc 1"/>
    <w:basedOn w:val="Normal"/>
    <w:next w:val="Normal"/>
    <w:autoRedefine/>
    <w:uiPriority w:val="39"/>
    <w:unhideWhenUsed/>
    <w:rsid w:val="000D4BB3"/>
    <w:pPr>
      <w:tabs>
        <w:tab w:val="left" w:pos="440"/>
        <w:tab w:val="right" w:leader="dot" w:pos="9627"/>
      </w:tabs>
      <w:spacing w:after="100"/>
    </w:pPr>
    <w:rPr>
      <w:rFonts w:asciiTheme="minorHAnsi" w:hAnsiTheme="minorHAnsi" w:cstheme="minorHAnsi"/>
      <w:b/>
      <w:noProof/>
      <w:lang w:bidi="en-US"/>
    </w:rPr>
  </w:style>
  <w:style w:type="paragraph" w:styleId="Sumrio2">
    <w:name w:val="toc 2"/>
    <w:basedOn w:val="Normal"/>
    <w:next w:val="Normal"/>
    <w:autoRedefine/>
    <w:uiPriority w:val="39"/>
    <w:unhideWhenUsed/>
    <w:rsid w:val="008A5816"/>
    <w:pPr>
      <w:tabs>
        <w:tab w:val="left" w:pos="880"/>
        <w:tab w:val="right" w:leader="dot" w:pos="9627"/>
      </w:tabs>
      <w:spacing w:after="100"/>
      <w:ind w:left="220"/>
    </w:pPr>
    <w:rPr>
      <w:rFonts w:asciiTheme="minorHAnsi" w:hAnsiTheme="minorHAnsi" w:cstheme="minorHAnsi"/>
      <w:noProof/>
      <w:sz w:val="20"/>
      <w:szCs w:val="20"/>
      <w:lang w:bidi="en-US"/>
    </w:rPr>
  </w:style>
  <w:style w:type="paragraph" w:styleId="Sumrio3">
    <w:name w:val="toc 3"/>
    <w:basedOn w:val="Normal"/>
    <w:next w:val="Normal"/>
    <w:autoRedefine/>
    <w:uiPriority w:val="39"/>
    <w:unhideWhenUsed/>
    <w:rsid w:val="00DD68BE"/>
    <w:pPr>
      <w:spacing w:after="100"/>
      <w:ind w:left="440"/>
    </w:pPr>
  </w:style>
  <w:style w:type="table" w:styleId="SombreamentoMdio1-nfase1">
    <w:name w:val="Medium Shading 1 Accent 1"/>
    <w:basedOn w:val="Tabelanormal"/>
    <w:uiPriority w:val="63"/>
    <w:rsid w:val="00C46C3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aClara-nfase1">
    <w:name w:val="Light List Accent 1"/>
    <w:basedOn w:val="Tabelanormal"/>
    <w:uiPriority w:val="61"/>
    <w:rsid w:val="00B1163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mentoClaro">
    <w:name w:val="Light Shading"/>
    <w:basedOn w:val="Tabelanormal"/>
    <w:uiPriority w:val="60"/>
    <w:rsid w:val="009D790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WW-TtulodaTabela111111111111111111111111111111111111">
    <w:name w:val="WW-Título da Tabela111111111111111111111111111111111111"/>
    <w:basedOn w:val="Normal"/>
    <w:rsid w:val="00C4799C"/>
    <w:pPr>
      <w:suppressLineNumbers/>
      <w:suppressAutoHyphens/>
      <w:jc w:val="center"/>
    </w:pPr>
    <w:rPr>
      <w:b/>
      <w:bCs/>
      <w:i/>
      <w:iCs/>
      <w:sz w:val="24"/>
      <w:szCs w:val="20"/>
      <w:lang w:eastAsia="ar-SA"/>
    </w:rPr>
  </w:style>
  <w:style w:type="character" w:customStyle="1" w:styleId="Ttulo2Char">
    <w:name w:val="Título 2 Char"/>
    <w:basedOn w:val="Fontepargpadro"/>
    <w:link w:val="Ttulo2"/>
    <w:uiPriority w:val="9"/>
    <w:semiHidden/>
    <w:rsid w:val="00077898"/>
    <w:rPr>
      <w:rFonts w:asciiTheme="majorHAnsi" w:eastAsiaTheme="majorEastAsia" w:hAnsiTheme="majorHAnsi" w:cstheme="majorBidi"/>
      <w:b/>
      <w:bCs/>
      <w:color w:val="4F81BD" w:themeColor="accent1"/>
      <w:sz w:val="26"/>
      <w:szCs w:val="26"/>
      <w:lang w:eastAsia="pt-BR"/>
    </w:rPr>
  </w:style>
  <w:style w:type="paragraph" w:customStyle="1" w:styleId="HeadingBase">
    <w:name w:val="Heading Base"/>
    <w:basedOn w:val="Normal"/>
    <w:rsid w:val="00315D4D"/>
    <w:pPr>
      <w:keepLines/>
      <w:widowControl w:val="0"/>
      <w:suppressAutoHyphens/>
      <w:spacing w:before="640" w:after="120"/>
      <w:jc w:val="left"/>
      <w:textAlignment w:val="baseline"/>
    </w:pPr>
    <w:rPr>
      <w:rFonts w:ascii="Courier New" w:eastAsia="SimSun;宋体" w:hAnsi="Courier New" w:cs="Courier New"/>
      <w:b/>
      <w:caps/>
      <w:color w:val="00000A"/>
      <w:sz w:val="24"/>
      <w:szCs w:val="24"/>
      <w:lang w:val="en-US" w:eastAsia="zh-CN" w:bidi="hi-IN"/>
    </w:rPr>
  </w:style>
  <w:style w:type="paragraph" w:styleId="Textodenotaderodap">
    <w:name w:val="footnote text"/>
    <w:basedOn w:val="Normal"/>
    <w:link w:val="TextodenotaderodapChar"/>
    <w:uiPriority w:val="99"/>
    <w:semiHidden/>
    <w:unhideWhenUsed/>
    <w:rsid w:val="00A4003F"/>
    <w:rPr>
      <w:sz w:val="20"/>
      <w:szCs w:val="20"/>
    </w:rPr>
  </w:style>
  <w:style w:type="character" w:customStyle="1" w:styleId="TextodenotaderodapChar">
    <w:name w:val="Texto de nota de rodapé Char"/>
    <w:basedOn w:val="Fontepargpadro"/>
    <w:link w:val="Textodenotaderodap"/>
    <w:uiPriority w:val="99"/>
    <w:semiHidden/>
    <w:rsid w:val="00A4003F"/>
    <w:rPr>
      <w:rFonts w:ascii="Arial" w:eastAsia="Times New Roman" w:hAnsi="Arial" w:cs="Times New Roman"/>
      <w:sz w:val="20"/>
      <w:szCs w:val="20"/>
      <w:lang w:eastAsia="pt-BR"/>
    </w:rPr>
  </w:style>
  <w:style w:type="character" w:styleId="Refdenotaderodap">
    <w:name w:val="footnote reference"/>
    <w:basedOn w:val="Fontepargpadro"/>
    <w:uiPriority w:val="99"/>
    <w:semiHidden/>
    <w:unhideWhenUsed/>
    <w:rsid w:val="00A4003F"/>
    <w:rPr>
      <w:vertAlign w:val="superscript"/>
    </w:rPr>
  </w:style>
  <w:style w:type="character" w:styleId="Forte">
    <w:name w:val="Strong"/>
    <w:basedOn w:val="Fontepargpadro"/>
    <w:uiPriority w:val="22"/>
    <w:qFormat/>
    <w:rsid w:val="00BF67BD"/>
    <w:rPr>
      <w:b/>
      <w:bCs/>
    </w:rPr>
  </w:style>
  <w:style w:type="character" w:customStyle="1" w:styleId="MenoPendente1">
    <w:name w:val="Menção Pendente1"/>
    <w:basedOn w:val="Fontepargpadro"/>
    <w:uiPriority w:val="99"/>
    <w:semiHidden/>
    <w:unhideWhenUsed/>
    <w:rsid w:val="00BF67BD"/>
    <w:rPr>
      <w:color w:val="808080"/>
      <w:shd w:val="clear" w:color="auto" w:fill="E6E6E6"/>
    </w:rPr>
  </w:style>
  <w:style w:type="table" w:styleId="TabeladeGrade4-nfase1">
    <w:name w:val="Grid Table 4 Accent 1"/>
    <w:basedOn w:val="Tabelanormal"/>
    <w:uiPriority w:val="49"/>
    <w:rsid w:val="00E476D7"/>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Lista3-nfase1">
    <w:name w:val="List Table 3 Accent 1"/>
    <w:basedOn w:val="Tabelanormal"/>
    <w:uiPriority w:val="48"/>
    <w:rsid w:val="00CC7E7B"/>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fontstyle01">
    <w:name w:val="fontstyle01"/>
    <w:basedOn w:val="Fontepargpadro"/>
    <w:rsid w:val="001144B0"/>
    <w:rPr>
      <w:rFonts w:ascii="Arial" w:hAnsi="Arial" w:cs="Arial" w:hint="default"/>
      <w:b w:val="0"/>
      <w:bCs w:val="0"/>
      <w:i w:val="0"/>
      <w:iCs w:val="0"/>
      <w:color w:val="000000"/>
      <w:sz w:val="22"/>
      <w:szCs w:val="22"/>
    </w:rPr>
  </w:style>
  <w:style w:type="paragraph" w:styleId="Legenda">
    <w:name w:val="caption"/>
    <w:basedOn w:val="Normal"/>
    <w:next w:val="Normal"/>
    <w:uiPriority w:val="35"/>
    <w:unhideWhenUsed/>
    <w:qFormat/>
    <w:rsid w:val="008650CC"/>
    <w:pPr>
      <w:spacing w:after="200"/>
    </w:pPr>
    <w:rPr>
      <w:i/>
      <w:iCs/>
      <w:color w:val="1F497D" w:themeColor="text2"/>
      <w:sz w:val="18"/>
      <w:szCs w:val="18"/>
    </w:rPr>
  </w:style>
  <w:style w:type="character" w:customStyle="1" w:styleId="fontstyle21">
    <w:name w:val="fontstyle21"/>
    <w:basedOn w:val="Fontepargpadro"/>
    <w:rsid w:val="001C2ACF"/>
    <w:rPr>
      <w:rFonts w:ascii="Calibri" w:hAnsi="Calibri" w:cs="Calibri" w:hint="default"/>
      <w:b/>
      <w:bCs/>
      <w:i/>
      <w:iCs/>
      <w:color w:val="000000"/>
      <w:sz w:val="24"/>
      <w:szCs w:val="24"/>
    </w:rPr>
  </w:style>
  <w:style w:type="character" w:customStyle="1" w:styleId="fontstyle31">
    <w:name w:val="fontstyle31"/>
    <w:basedOn w:val="Fontepargpadro"/>
    <w:rsid w:val="001C2ACF"/>
    <w:rPr>
      <w:rFonts w:ascii="Calibri" w:hAnsi="Calibri" w:cs="Calibri" w:hint="default"/>
      <w:b/>
      <w:bCs/>
      <w:i w:val="0"/>
      <w:iCs w:val="0"/>
      <w:color w:val="000000"/>
      <w:sz w:val="24"/>
      <w:szCs w:val="24"/>
    </w:rPr>
  </w:style>
  <w:style w:type="paragraph" w:customStyle="1" w:styleId="Edital-Nvel1">
    <w:name w:val="Edital - Nível 1"/>
    <w:basedOn w:val="Ttulo1"/>
    <w:uiPriority w:val="99"/>
    <w:qFormat/>
    <w:rsid w:val="00B05D12"/>
    <w:pPr>
      <w:keepLines w:val="0"/>
      <w:numPr>
        <w:numId w:val="28"/>
      </w:numPr>
      <w:tabs>
        <w:tab w:val="clear" w:pos="851"/>
        <w:tab w:val="num" w:pos="360"/>
      </w:tabs>
      <w:spacing w:before="240" w:after="60"/>
      <w:ind w:left="0" w:firstLine="0"/>
    </w:pPr>
    <w:rPr>
      <w:rFonts w:ascii="Arial Narrow" w:eastAsia="Times New Roman" w:hAnsi="Arial Narrow" w:cs="Arial"/>
      <w:caps/>
      <w:color w:val="auto"/>
      <w:kern w:val="32"/>
      <w:sz w:val="22"/>
      <w:szCs w:val="32"/>
    </w:rPr>
  </w:style>
  <w:style w:type="paragraph" w:customStyle="1" w:styleId="Edital-Nvel2">
    <w:name w:val="Edital - Nível 2"/>
    <w:basedOn w:val="Normal"/>
    <w:link w:val="Edital-Nvel2Char"/>
    <w:uiPriority w:val="99"/>
    <w:qFormat/>
    <w:rsid w:val="00B05D12"/>
    <w:pPr>
      <w:keepNext/>
      <w:keepLines/>
      <w:numPr>
        <w:ilvl w:val="1"/>
        <w:numId w:val="28"/>
      </w:numPr>
    </w:pPr>
    <w:rPr>
      <w:rFonts w:ascii="Arial Narrow" w:hAnsi="Arial Narrow"/>
      <w:szCs w:val="20"/>
    </w:rPr>
  </w:style>
  <w:style w:type="paragraph" w:customStyle="1" w:styleId="Edital-Nvel3">
    <w:name w:val="Edital - Nível 3"/>
    <w:basedOn w:val="Edital-Nvel2"/>
    <w:uiPriority w:val="99"/>
    <w:qFormat/>
    <w:rsid w:val="00B05D12"/>
    <w:pPr>
      <w:numPr>
        <w:ilvl w:val="2"/>
      </w:numPr>
      <w:tabs>
        <w:tab w:val="clear" w:pos="851"/>
        <w:tab w:val="num" w:pos="360"/>
      </w:tabs>
      <w:ind w:left="2160" w:hanging="180"/>
    </w:pPr>
  </w:style>
  <w:style w:type="paragraph" w:customStyle="1" w:styleId="Edital-Nvel4">
    <w:name w:val="Edital - Nível 4"/>
    <w:basedOn w:val="Edital-Nvel3"/>
    <w:uiPriority w:val="99"/>
    <w:qFormat/>
    <w:rsid w:val="00B05D12"/>
    <w:pPr>
      <w:numPr>
        <w:ilvl w:val="3"/>
      </w:numPr>
      <w:tabs>
        <w:tab w:val="clear" w:pos="851"/>
        <w:tab w:val="num" w:pos="360"/>
        <w:tab w:val="num" w:pos="1134"/>
      </w:tabs>
      <w:ind w:left="360" w:hanging="360"/>
    </w:pPr>
  </w:style>
  <w:style w:type="paragraph" w:customStyle="1" w:styleId="Edital-Nvel5">
    <w:name w:val="Edital - Nível 5"/>
    <w:basedOn w:val="Edital-Nvel4"/>
    <w:next w:val="Normal"/>
    <w:uiPriority w:val="99"/>
    <w:qFormat/>
    <w:rsid w:val="00B05D12"/>
    <w:pPr>
      <w:numPr>
        <w:ilvl w:val="4"/>
      </w:numPr>
      <w:tabs>
        <w:tab w:val="clear" w:pos="1080"/>
        <w:tab w:val="clear" w:pos="1134"/>
        <w:tab w:val="num" w:pos="360"/>
      </w:tabs>
      <w:ind w:left="360" w:hanging="360"/>
    </w:pPr>
  </w:style>
  <w:style w:type="character" w:customStyle="1" w:styleId="Edital-Nvel2Char">
    <w:name w:val="Edital - Nível 2 Char"/>
    <w:link w:val="Edital-Nvel2"/>
    <w:uiPriority w:val="99"/>
    <w:locked/>
    <w:rsid w:val="00B05D12"/>
    <w:rPr>
      <w:rFonts w:ascii="Arial Narrow" w:eastAsia="Times New Roman" w:hAnsi="Arial Narrow" w:cs="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8837">
      <w:bodyDiv w:val="1"/>
      <w:marLeft w:val="0"/>
      <w:marRight w:val="0"/>
      <w:marTop w:val="0"/>
      <w:marBottom w:val="0"/>
      <w:divBdr>
        <w:top w:val="none" w:sz="0" w:space="0" w:color="auto"/>
        <w:left w:val="none" w:sz="0" w:space="0" w:color="auto"/>
        <w:bottom w:val="none" w:sz="0" w:space="0" w:color="auto"/>
        <w:right w:val="none" w:sz="0" w:space="0" w:color="auto"/>
      </w:divBdr>
    </w:div>
    <w:div w:id="219438408">
      <w:bodyDiv w:val="1"/>
      <w:marLeft w:val="0"/>
      <w:marRight w:val="0"/>
      <w:marTop w:val="0"/>
      <w:marBottom w:val="0"/>
      <w:divBdr>
        <w:top w:val="none" w:sz="0" w:space="0" w:color="auto"/>
        <w:left w:val="none" w:sz="0" w:space="0" w:color="auto"/>
        <w:bottom w:val="none" w:sz="0" w:space="0" w:color="auto"/>
        <w:right w:val="none" w:sz="0" w:space="0" w:color="auto"/>
      </w:divBdr>
    </w:div>
    <w:div w:id="452603007">
      <w:bodyDiv w:val="1"/>
      <w:marLeft w:val="0"/>
      <w:marRight w:val="0"/>
      <w:marTop w:val="0"/>
      <w:marBottom w:val="0"/>
      <w:divBdr>
        <w:top w:val="none" w:sz="0" w:space="0" w:color="auto"/>
        <w:left w:val="none" w:sz="0" w:space="0" w:color="auto"/>
        <w:bottom w:val="none" w:sz="0" w:space="0" w:color="auto"/>
        <w:right w:val="none" w:sz="0" w:space="0" w:color="auto"/>
      </w:divBdr>
    </w:div>
    <w:div w:id="589698675">
      <w:bodyDiv w:val="1"/>
      <w:marLeft w:val="0"/>
      <w:marRight w:val="0"/>
      <w:marTop w:val="0"/>
      <w:marBottom w:val="0"/>
      <w:divBdr>
        <w:top w:val="none" w:sz="0" w:space="0" w:color="auto"/>
        <w:left w:val="none" w:sz="0" w:space="0" w:color="auto"/>
        <w:bottom w:val="none" w:sz="0" w:space="0" w:color="auto"/>
        <w:right w:val="none" w:sz="0" w:space="0" w:color="auto"/>
      </w:divBdr>
      <w:divsChild>
        <w:div w:id="1003892442">
          <w:marLeft w:val="0"/>
          <w:marRight w:val="0"/>
          <w:marTop w:val="0"/>
          <w:marBottom w:val="0"/>
          <w:divBdr>
            <w:top w:val="none" w:sz="0" w:space="0" w:color="auto"/>
            <w:left w:val="none" w:sz="0" w:space="0" w:color="auto"/>
            <w:bottom w:val="none" w:sz="0" w:space="0" w:color="auto"/>
            <w:right w:val="none" w:sz="0" w:space="0" w:color="auto"/>
          </w:divBdr>
        </w:div>
        <w:div w:id="154880903">
          <w:marLeft w:val="0"/>
          <w:marRight w:val="0"/>
          <w:marTop w:val="0"/>
          <w:marBottom w:val="0"/>
          <w:divBdr>
            <w:top w:val="none" w:sz="0" w:space="0" w:color="auto"/>
            <w:left w:val="none" w:sz="0" w:space="0" w:color="auto"/>
            <w:bottom w:val="none" w:sz="0" w:space="0" w:color="auto"/>
            <w:right w:val="none" w:sz="0" w:space="0" w:color="auto"/>
          </w:divBdr>
        </w:div>
        <w:div w:id="516502040">
          <w:marLeft w:val="0"/>
          <w:marRight w:val="0"/>
          <w:marTop w:val="0"/>
          <w:marBottom w:val="0"/>
          <w:divBdr>
            <w:top w:val="none" w:sz="0" w:space="0" w:color="auto"/>
            <w:left w:val="none" w:sz="0" w:space="0" w:color="auto"/>
            <w:bottom w:val="none" w:sz="0" w:space="0" w:color="auto"/>
            <w:right w:val="none" w:sz="0" w:space="0" w:color="auto"/>
          </w:divBdr>
        </w:div>
        <w:div w:id="1642416207">
          <w:marLeft w:val="0"/>
          <w:marRight w:val="0"/>
          <w:marTop w:val="0"/>
          <w:marBottom w:val="0"/>
          <w:divBdr>
            <w:top w:val="none" w:sz="0" w:space="0" w:color="auto"/>
            <w:left w:val="none" w:sz="0" w:space="0" w:color="auto"/>
            <w:bottom w:val="none" w:sz="0" w:space="0" w:color="auto"/>
            <w:right w:val="none" w:sz="0" w:space="0" w:color="auto"/>
          </w:divBdr>
        </w:div>
        <w:div w:id="312375188">
          <w:marLeft w:val="0"/>
          <w:marRight w:val="0"/>
          <w:marTop w:val="0"/>
          <w:marBottom w:val="0"/>
          <w:divBdr>
            <w:top w:val="none" w:sz="0" w:space="0" w:color="auto"/>
            <w:left w:val="none" w:sz="0" w:space="0" w:color="auto"/>
            <w:bottom w:val="none" w:sz="0" w:space="0" w:color="auto"/>
            <w:right w:val="none" w:sz="0" w:space="0" w:color="auto"/>
          </w:divBdr>
        </w:div>
        <w:div w:id="456487506">
          <w:marLeft w:val="0"/>
          <w:marRight w:val="0"/>
          <w:marTop w:val="0"/>
          <w:marBottom w:val="0"/>
          <w:divBdr>
            <w:top w:val="none" w:sz="0" w:space="0" w:color="auto"/>
            <w:left w:val="none" w:sz="0" w:space="0" w:color="auto"/>
            <w:bottom w:val="none" w:sz="0" w:space="0" w:color="auto"/>
            <w:right w:val="none" w:sz="0" w:space="0" w:color="auto"/>
          </w:divBdr>
        </w:div>
        <w:div w:id="1366251444">
          <w:marLeft w:val="0"/>
          <w:marRight w:val="0"/>
          <w:marTop w:val="0"/>
          <w:marBottom w:val="0"/>
          <w:divBdr>
            <w:top w:val="none" w:sz="0" w:space="0" w:color="auto"/>
            <w:left w:val="none" w:sz="0" w:space="0" w:color="auto"/>
            <w:bottom w:val="none" w:sz="0" w:space="0" w:color="auto"/>
            <w:right w:val="none" w:sz="0" w:space="0" w:color="auto"/>
          </w:divBdr>
        </w:div>
        <w:div w:id="1045367479">
          <w:marLeft w:val="0"/>
          <w:marRight w:val="0"/>
          <w:marTop w:val="0"/>
          <w:marBottom w:val="0"/>
          <w:divBdr>
            <w:top w:val="none" w:sz="0" w:space="0" w:color="auto"/>
            <w:left w:val="none" w:sz="0" w:space="0" w:color="auto"/>
            <w:bottom w:val="none" w:sz="0" w:space="0" w:color="auto"/>
            <w:right w:val="none" w:sz="0" w:space="0" w:color="auto"/>
          </w:divBdr>
        </w:div>
        <w:div w:id="211817946">
          <w:marLeft w:val="0"/>
          <w:marRight w:val="0"/>
          <w:marTop w:val="0"/>
          <w:marBottom w:val="0"/>
          <w:divBdr>
            <w:top w:val="none" w:sz="0" w:space="0" w:color="auto"/>
            <w:left w:val="none" w:sz="0" w:space="0" w:color="auto"/>
            <w:bottom w:val="none" w:sz="0" w:space="0" w:color="auto"/>
            <w:right w:val="none" w:sz="0" w:space="0" w:color="auto"/>
          </w:divBdr>
        </w:div>
        <w:div w:id="1541090243">
          <w:marLeft w:val="0"/>
          <w:marRight w:val="0"/>
          <w:marTop w:val="0"/>
          <w:marBottom w:val="0"/>
          <w:divBdr>
            <w:top w:val="none" w:sz="0" w:space="0" w:color="auto"/>
            <w:left w:val="none" w:sz="0" w:space="0" w:color="auto"/>
            <w:bottom w:val="none" w:sz="0" w:space="0" w:color="auto"/>
            <w:right w:val="none" w:sz="0" w:space="0" w:color="auto"/>
          </w:divBdr>
        </w:div>
        <w:div w:id="1653216076">
          <w:marLeft w:val="0"/>
          <w:marRight w:val="0"/>
          <w:marTop w:val="0"/>
          <w:marBottom w:val="0"/>
          <w:divBdr>
            <w:top w:val="none" w:sz="0" w:space="0" w:color="auto"/>
            <w:left w:val="none" w:sz="0" w:space="0" w:color="auto"/>
            <w:bottom w:val="none" w:sz="0" w:space="0" w:color="auto"/>
            <w:right w:val="none" w:sz="0" w:space="0" w:color="auto"/>
          </w:divBdr>
        </w:div>
        <w:div w:id="1280599859">
          <w:marLeft w:val="0"/>
          <w:marRight w:val="0"/>
          <w:marTop w:val="0"/>
          <w:marBottom w:val="0"/>
          <w:divBdr>
            <w:top w:val="none" w:sz="0" w:space="0" w:color="auto"/>
            <w:left w:val="none" w:sz="0" w:space="0" w:color="auto"/>
            <w:bottom w:val="none" w:sz="0" w:space="0" w:color="auto"/>
            <w:right w:val="none" w:sz="0" w:space="0" w:color="auto"/>
          </w:divBdr>
        </w:div>
        <w:div w:id="820004494">
          <w:marLeft w:val="0"/>
          <w:marRight w:val="0"/>
          <w:marTop w:val="0"/>
          <w:marBottom w:val="0"/>
          <w:divBdr>
            <w:top w:val="none" w:sz="0" w:space="0" w:color="auto"/>
            <w:left w:val="none" w:sz="0" w:space="0" w:color="auto"/>
            <w:bottom w:val="none" w:sz="0" w:space="0" w:color="auto"/>
            <w:right w:val="none" w:sz="0" w:space="0" w:color="auto"/>
          </w:divBdr>
        </w:div>
        <w:div w:id="1216425899">
          <w:marLeft w:val="0"/>
          <w:marRight w:val="0"/>
          <w:marTop w:val="0"/>
          <w:marBottom w:val="0"/>
          <w:divBdr>
            <w:top w:val="none" w:sz="0" w:space="0" w:color="auto"/>
            <w:left w:val="none" w:sz="0" w:space="0" w:color="auto"/>
            <w:bottom w:val="none" w:sz="0" w:space="0" w:color="auto"/>
            <w:right w:val="none" w:sz="0" w:space="0" w:color="auto"/>
          </w:divBdr>
        </w:div>
        <w:div w:id="1434663579">
          <w:marLeft w:val="0"/>
          <w:marRight w:val="0"/>
          <w:marTop w:val="0"/>
          <w:marBottom w:val="0"/>
          <w:divBdr>
            <w:top w:val="none" w:sz="0" w:space="0" w:color="auto"/>
            <w:left w:val="none" w:sz="0" w:space="0" w:color="auto"/>
            <w:bottom w:val="none" w:sz="0" w:space="0" w:color="auto"/>
            <w:right w:val="none" w:sz="0" w:space="0" w:color="auto"/>
          </w:divBdr>
        </w:div>
        <w:div w:id="1759477639">
          <w:marLeft w:val="0"/>
          <w:marRight w:val="0"/>
          <w:marTop w:val="0"/>
          <w:marBottom w:val="0"/>
          <w:divBdr>
            <w:top w:val="none" w:sz="0" w:space="0" w:color="auto"/>
            <w:left w:val="none" w:sz="0" w:space="0" w:color="auto"/>
            <w:bottom w:val="none" w:sz="0" w:space="0" w:color="auto"/>
            <w:right w:val="none" w:sz="0" w:space="0" w:color="auto"/>
          </w:divBdr>
        </w:div>
        <w:div w:id="2065172712">
          <w:marLeft w:val="0"/>
          <w:marRight w:val="0"/>
          <w:marTop w:val="0"/>
          <w:marBottom w:val="0"/>
          <w:divBdr>
            <w:top w:val="none" w:sz="0" w:space="0" w:color="auto"/>
            <w:left w:val="none" w:sz="0" w:space="0" w:color="auto"/>
            <w:bottom w:val="none" w:sz="0" w:space="0" w:color="auto"/>
            <w:right w:val="none" w:sz="0" w:space="0" w:color="auto"/>
          </w:divBdr>
        </w:div>
        <w:div w:id="915167577">
          <w:marLeft w:val="0"/>
          <w:marRight w:val="0"/>
          <w:marTop w:val="0"/>
          <w:marBottom w:val="0"/>
          <w:divBdr>
            <w:top w:val="none" w:sz="0" w:space="0" w:color="auto"/>
            <w:left w:val="none" w:sz="0" w:space="0" w:color="auto"/>
            <w:bottom w:val="none" w:sz="0" w:space="0" w:color="auto"/>
            <w:right w:val="none" w:sz="0" w:space="0" w:color="auto"/>
          </w:divBdr>
        </w:div>
        <w:div w:id="1522088789">
          <w:marLeft w:val="0"/>
          <w:marRight w:val="0"/>
          <w:marTop w:val="0"/>
          <w:marBottom w:val="0"/>
          <w:divBdr>
            <w:top w:val="none" w:sz="0" w:space="0" w:color="auto"/>
            <w:left w:val="none" w:sz="0" w:space="0" w:color="auto"/>
            <w:bottom w:val="none" w:sz="0" w:space="0" w:color="auto"/>
            <w:right w:val="none" w:sz="0" w:space="0" w:color="auto"/>
          </w:divBdr>
        </w:div>
        <w:div w:id="1008101344">
          <w:marLeft w:val="0"/>
          <w:marRight w:val="0"/>
          <w:marTop w:val="0"/>
          <w:marBottom w:val="0"/>
          <w:divBdr>
            <w:top w:val="none" w:sz="0" w:space="0" w:color="auto"/>
            <w:left w:val="none" w:sz="0" w:space="0" w:color="auto"/>
            <w:bottom w:val="none" w:sz="0" w:space="0" w:color="auto"/>
            <w:right w:val="none" w:sz="0" w:space="0" w:color="auto"/>
          </w:divBdr>
        </w:div>
        <w:div w:id="456679636">
          <w:marLeft w:val="0"/>
          <w:marRight w:val="0"/>
          <w:marTop w:val="0"/>
          <w:marBottom w:val="0"/>
          <w:divBdr>
            <w:top w:val="none" w:sz="0" w:space="0" w:color="auto"/>
            <w:left w:val="none" w:sz="0" w:space="0" w:color="auto"/>
            <w:bottom w:val="none" w:sz="0" w:space="0" w:color="auto"/>
            <w:right w:val="none" w:sz="0" w:space="0" w:color="auto"/>
          </w:divBdr>
        </w:div>
        <w:div w:id="1134062932">
          <w:marLeft w:val="0"/>
          <w:marRight w:val="0"/>
          <w:marTop w:val="0"/>
          <w:marBottom w:val="0"/>
          <w:divBdr>
            <w:top w:val="none" w:sz="0" w:space="0" w:color="auto"/>
            <w:left w:val="none" w:sz="0" w:space="0" w:color="auto"/>
            <w:bottom w:val="none" w:sz="0" w:space="0" w:color="auto"/>
            <w:right w:val="none" w:sz="0" w:space="0" w:color="auto"/>
          </w:divBdr>
        </w:div>
        <w:div w:id="1699433048">
          <w:marLeft w:val="0"/>
          <w:marRight w:val="0"/>
          <w:marTop w:val="0"/>
          <w:marBottom w:val="0"/>
          <w:divBdr>
            <w:top w:val="none" w:sz="0" w:space="0" w:color="auto"/>
            <w:left w:val="none" w:sz="0" w:space="0" w:color="auto"/>
            <w:bottom w:val="none" w:sz="0" w:space="0" w:color="auto"/>
            <w:right w:val="none" w:sz="0" w:space="0" w:color="auto"/>
          </w:divBdr>
        </w:div>
        <w:div w:id="868957965">
          <w:marLeft w:val="0"/>
          <w:marRight w:val="0"/>
          <w:marTop w:val="0"/>
          <w:marBottom w:val="0"/>
          <w:divBdr>
            <w:top w:val="none" w:sz="0" w:space="0" w:color="auto"/>
            <w:left w:val="none" w:sz="0" w:space="0" w:color="auto"/>
            <w:bottom w:val="none" w:sz="0" w:space="0" w:color="auto"/>
            <w:right w:val="none" w:sz="0" w:space="0" w:color="auto"/>
          </w:divBdr>
        </w:div>
        <w:div w:id="2146778163">
          <w:marLeft w:val="0"/>
          <w:marRight w:val="0"/>
          <w:marTop w:val="0"/>
          <w:marBottom w:val="0"/>
          <w:divBdr>
            <w:top w:val="none" w:sz="0" w:space="0" w:color="auto"/>
            <w:left w:val="none" w:sz="0" w:space="0" w:color="auto"/>
            <w:bottom w:val="none" w:sz="0" w:space="0" w:color="auto"/>
            <w:right w:val="none" w:sz="0" w:space="0" w:color="auto"/>
          </w:divBdr>
        </w:div>
        <w:div w:id="254246691">
          <w:marLeft w:val="0"/>
          <w:marRight w:val="0"/>
          <w:marTop w:val="0"/>
          <w:marBottom w:val="0"/>
          <w:divBdr>
            <w:top w:val="none" w:sz="0" w:space="0" w:color="auto"/>
            <w:left w:val="none" w:sz="0" w:space="0" w:color="auto"/>
            <w:bottom w:val="none" w:sz="0" w:space="0" w:color="auto"/>
            <w:right w:val="none" w:sz="0" w:space="0" w:color="auto"/>
          </w:divBdr>
        </w:div>
        <w:div w:id="239217447">
          <w:marLeft w:val="0"/>
          <w:marRight w:val="0"/>
          <w:marTop w:val="0"/>
          <w:marBottom w:val="0"/>
          <w:divBdr>
            <w:top w:val="none" w:sz="0" w:space="0" w:color="auto"/>
            <w:left w:val="none" w:sz="0" w:space="0" w:color="auto"/>
            <w:bottom w:val="none" w:sz="0" w:space="0" w:color="auto"/>
            <w:right w:val="none" w:sz="0" w:space="0" w:color="auto"/>
          </w:divBdr>
        </w:div>
        <w:div w:id="55131964">
          <w:marLeft w:val="0"/>
          <w:marRight w:val="0"/>
          <w:marTop w:val="0"/>
          <w:marBottom w:val="0"/>
          <w:divBdr>
            <w:top w:val="none" w:sz="0" w:space="0" w:color="auto"/>
            <w:left w:val="none" w:sz="0" w:space="0" w:color="auto"/>
            <w:bottom w:val="none" w:sz="0" w:space="0" w:color="auto"/>
            <w:right w:val="none" w:sz="0" w:space="0" w:color="auto"/>
          </w:divBdr>
        </w:div>
        <w:div w:id="2031642473">
          <w:marLeft w:val="0"/>
          <w:marRight w:val="0"/>
          <w:marTop w:val="0"/>
          <w:marBottom w:val="0"/>
          <w:divBdr>
            <w:top w:val="none" w:sz="0" w:space="0" w:color="auto"/>
            <w:left w:val="none" w:sz="0" w:space="0" w:color="auto"/>
            <w:bottom w:val="none" w:sz="0" w:space="0" w:color="auto"/>
            <w:right w:val="none" w:sz="0" w:space="0" w:color="auto"/>
          </w:divBdr>
        </w:div>
        <w:div w:id="1487744161">
          <w:marLeft w:val="0"/>
          <w:marRight w:val="0"/>
          <w:marTop w:val="0"/>
          <w:marBottom w:val="0"/>
          <w:divBdr>
            <w:top w:val="none" w:sz="0" w:space="0" w:color="auto"/>
            <w:left w:val="none" w:sz="0" w:space="0" w:color="auto"/>
            <w:bottom w:val="none" w:sz="0" w:space="0" w:color="auto"/>
            <w:right w:val="none" w:sz="0" w:space="0" w:color="auto"/>
          </w:divBdr>
        </w:div>
        <w:div w:id="930049263">
          <w:marLeft w:val="0"/>
          <w:marRight w:val="0"/>
          <w:marTop w:val="0"/>
          <w:marBottom w:val="0"/>
          <w:divBdr>
            <w:top w:val="none" w:sz="0" w:space="0" w:color="auto"/>
            <w:left w:val="none" w:sz="0" w:space="0" w:color="auto"/>
            <w:bottom w:val="none" w:sz="0" w:space="0" w:color="auto"/>
            <w:right w:val="none" w:sz="0" w:space="0" w:color="auto"/>
          </w:divBdr>
        </w:div>
        <w:div w:id="733358177">
          <w:marLeft w:val="0"/>
          <w:marRight w:val="0"/>
          <w:marTop w:val="0"/>
          <w:marBottom w:val="0"/>
          <w:divBdr>
            <w:top w:val="none" w:sz="0" w:space="0" w:color="auto"/>
            <w:left w:val="none" w:sz="0" w:space="0" w:color="auto"/>
            <w:bottom w:val="none" w:sz="0" w:space="0" w:color="auto"/>
            <w:right w:val="none" w:sz="0" w:space="0" w:color="auto"/>
          </w:divBdr>
        </w:div>
        <w:div w:id="663630160">
          <w:marLeft w:val="0"/>
          <w:marRight w:val="0"/>
          <w:marTop w:val="0"/>
          <w:marBottom w:val="0"/>
          <w:divBdr>
            <w:top w:val="none" w:sz="0" w:space="0" w:color="auto"/>
            <w:left w:val="none" w:sz="0" w:space="0" w:color="auto"/>
            <w:bottom w:val="none" w:sz="0" w:space="0" w:color="auto"/>
            <w:right w:val="none" w:sz="0" w:space="0" w:color="auto"/>
          </w:divBdr>
        </w:div>
        <w:div w:id="1721514709">
          <w:marLeft w:val="0"/>
          <w:marRight w:val="0"/>
          <w:marTop w:val="0"/>
          <w:marBottom w:val="0"/>
          <w:divBdr>
            <w:top w:val="none" w:sz="0" w:space="0" w:color="auto"/>
            <w:left w:val="none" w:sz="0" w:space="0" w:color="auto"/>
            <w:bottom w:val="none" w:sz="0" w:space="0" w:color="auto"/>
            <w:right w:val="none" w:sz="0" w:space="0" w:color="auto"/>
          </w:divBdr>
        </w:div>
        <w:div w:id="552815697">
          <w:marLeft w:val="0"/>
          <w:marRight w:val="0"/>
          <w:marTop w:val="0"/>
          <w:marBottom w:val="0"/>
          <w:divBdr>
            <w:top w:val="none" w:sz="0" w:space="0" w:color="auto"/>
            <w:left w:val="none" w:sz="0" w:space="0" w:color="auto"/>
            <w:bottom w:val="none" w:sz="0" w:space="0" w:color="auto"/>
            <w:right w:val="none" w:sz="0" w:space="0" w:color="auto"/>
          </w:divBdr>
        </w:div>
        <w:div w:id="1574506812">
          <w:marLeft w:val="0"/>
          <w:marRight w:val="0"/>
          <w:marTop w:val="0"/>
          <w:marBottom w:val="0"/>
          <w:divBdr>
            <w:top w:val="none" w:sz="0" w:space="0" w:color="auto"/>
            <w:left w:val="none" w:sz="0" w:space="0" w:color="auto"/>
            <w:bottom w:val="none" w:sz="0" w:space="0" w:color="auto"/>
            <w:right w:val="none" w:sz="0" w:space="0" w:color="auto"/>
          </w:divBdr>
        </w:div>
        <w:div w:id="939146011">
          <w:marLeft w:val="0"/>
          <w:marRight w:val="0"/>
          <w:marTop w:val="0"/>
          <w:marBottom w:val="0"/>
          <w:divBdr>
            <w:top w:val="none" w:sz="0" w:space="0" w:color="auto"/>
            <w:left w:val="none" w:sz="0" w:space="0" w:color="auto"/>
            <w:bottom w:val="none" w:sz="0" w:space="0" w:color="auto"/>
            <w:right w:val="none" w:sz="0" w:space="0" w:color="auto"/>
          </w:divBdr>
        </w:div>
        <w:div w:id="152528835">
          <w:marLeft w:val="0"/>
          <w:marRight w:val="0"/>
          <w:marTop w:val="0"/>
          <w:marBottom w:val="0"/>
          <w:divBdr>
            <w:top w:val="none" w:sz="0" w:space="0" w:color="auto"/>
            <w:left w:val="none" w:sz="0" w:space="0" w:color="auto"/>
            <w:bottom w:val="none" w:sz="0" w:space="0" w:color="auto"/>
            <w:right w:val="none" w:sz="0" w:space="0" w:color="auto"/>
          </w:divBdr>
        </w:div>
        <w:div w:id="1573617167">
          <w:marLeft w:val="0"/>
          <w:marRight w:val="0"/>
          <w:marTop w:val="0"/>
          <w:marBottom w:val="0"/>
          <w:divBdr>
            <w:top w:val="none" w:sz="0" w:space="0" w:color="auto"/>
            <w:left w:val="none" w:sz="0" w:space="0" w:color="auto"/>
            <w:bottom w:val="none" w:sz="0" w:space="0" w:color="auto"/>
            <w:right w:val="none" w:sz="0" w:space="0" w:color="auto"/>
          </w:divBdr>
        </w:div>
        <w:div w:id="1064912545">
          <w:marLeft w:val="0"/>
          <w:marRight w:val="0"/>
          <w:marTop w:val="0"/>
          <w:marBottom w:val="0"/>
          <w:divBdr>
            <w:top w:val="none" w:sz="0" w:space="0" w:color="auto"/>
            <w:left w:val="none" w:sz="0" w:space="0" w:color="auto"/>
            <w:bottom w:val="none" w:sz="0" w:space="0" w:color="auto"/>
            <w:right w:val="none" w:sz="0" w:space="0" w:color="auto"/>
          </w:divBdr>
        </w:div>
      </w:divsChild>
    </w:div>
    <w:div w:id="797069406">
      <w:bodyDiv w:val="1"/>
      <w:marLeft w:val="0"/>
      <w:marRight w:val="0"/>
      <w:marTop w:val="0"/>
      <w:marBottom w:val="0"/>
      <w:divBdr>
        <w:top w:val="none" w:sz="0" w:space="0" w:color="auto"/>
        <w:left w:val="none" w:sz="0" w:space="0" w:color="auto"/>
        <w:bottom w:val="none" w:sz="0" w:space="0" w:color="auto"/>
        <w:right w:val="none" w:sz="0" w:space="0" w:color="auto"/>
      </w:divBdr>
    </w:div>
    <w:div w:id="870653318">
      <w:bodyDiv w:val="1"/>
      <w:marLeft w:val="0"/>
      <w:marRight w:val="0"/>
      <w:marTop w:val="0"/>
      <w:marBottom w:val="0"/>
      <w:divBdr>
        <w:top w:val="none" w:sz="0" w:space="0" w:color="auto"/>
        <w:left w:val="none" w:sz="0" w:space="0" w:color="auto"/>
        <w:bottom w:val="none" w:sz="0" w:space="0" w:color="auto"/>
        <w:right w:val="none" w:sz="0" w:space="0" w:color="auto"/>
      </w:divBdr>
    </w:div>
    <w:div w:id="921569668">
      <w:bodyDiv w:val="1"/>
      <w:marLeft w:val="0"/>
      <w:marRight w:val="0"/>
      <w:marTop w:val="0"/>
      <w:marBottom w:val="0"/>
      <w:divBdr>
        <w:top w:val="none" w:sz="0" w:space="0" w:color="auto"/>
        <w:left w:val="none" w:sz="0" w:space="0" w:color="auto"/>
        <w:bottom w:val="none" w:sz="0" w:space="0" w:color="auto"/>
        <w:right w:val="none" w:sz="0" w:space="0" w:color="auto"/>
      </w:divBdr>
    </w:div>
    <w:div w:id="1108893107">
      <w:bodyDiv w:val="1"/>
      <w:marLeft w:val="0"/>
      <w:marRight w:val="0"/>
      <w:marTop w:val="0"/>
      <w:marBottom w:val="0"/>
      <w:divBdr>
        <w:top w:val="none" w:sz="0" w:space="0" w:color="auto"/>
        <w:left w:val="none" w:sz="0" w:space="0" w:color="auto"/>
        <w:bottom w:val="none" w:sz="0" w:space="0" w:color="auto"/>
        <w:right w:val="none" w:sz="0" w:space="0" w:color="auto"/>
      </w:divBdr>
    </w:div>
    <w:div w:id="1138496553">
      <w:bodyDiv w:val="1"/>
      <w:marLeft w:val="0"/>
      <w:marRight w:val="0"/>
      <w:marTop w:val="0"/>
      <w:marBottom w:val="0"/>
      <w:divBdr>
        <w:top w:val="none" w:sz="0" w:space="0" w:color="auto"/>
        <w:left w:val="none" w:sz="0" w:space="0" w:color="auto"/>
        <w:bottom w:val="none" w:sz="0" w:space="0" w:color="auto"/>
        <w:right w:val="none" w:sz="0" w:space="0" w:color="auto"/>
      </w:divBdr>
    </w:div>
    <w:div w:id="1266645666">
      <w:bodyDiv w:val="1"/>
      <w:marLeft w:val="0"/>
      <w:marRight w:val="0"/>
      <w:marTop w:val="0"/>
      <w:marBottom w:val="0"/>
      <w:divBdr>
        <w:top w:val="none" w:sz="0" w:space="0" w:color="auto"/>
        <w:left w:val="none" w:sz="0" w:space="0" w:color="auto"/>
        <w:bottom w:val="none" w:sz="0" w:space="0" w:color="auto"/>
        <w:right w:val="none" w:sz="0" w:space="0" w:color="auto"/>
      </w:divBdr>
      <w:divsChild>
        <w:div w:id="87166585">
          <w:marLeft w:val="0"/>
          <w:marRight w:val="0"/>
          <w:marTop w:val="0"/>
          <w:marBottom w:val="0"/>
          <w:divBdr>
            <w:top w:val="none" w:sz="0" w:space="0" w:color="auto"/>
            <w:left w:val="none" w:sz="0" w:space="0" w:color="auto"/>
            <w:bottom w:val="none" w:sz="0" w:space="0" w:color="auto"/>
            <w:right w:val="none" w:sz="0" w:space="0" w:color="auto"/>
          </w:divBdr>
        </w:div>
      </w:divsChild>
    </w:div>
    <w:div w:id="1347320452">
      <w:bodyDiv w:val="1"/>
      <w:marLeft w:val="0"/>
      <w:marRight w:val="0"/>
      <w:marTop w:val="0"/>
      <w:marBottom w:val="0"/>
      <w:divBdr>
        <w:top w:val="none" w:sz="0" w:space="0" w:color="auto"/>
        <w:left w:val="none" w:sz="0" w:space="0" w:color="auto"/>
        <w:bottom w:val="none" w:sz="0" w:space="0" w:color="auto"/>
        <w:right w:val="none" w:sz="0" w:space="0" w:color="auto"/>
      </w:divBdr>
    </w:div>
    <w:div w:id="14419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C3596-A789-4276-A891-40D6DA88B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9175</Words>
  <Characters>49550</Characters>
  <Application>Microsoft Office Word</Application>
  <DocSecurity>0</DocSecurity>
  <Lines>412</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Emerson Moura</dc:creator>
  <cp:lastModifiedBy>Cleides Calisto Duarte</cp:lastModifiedBy>
  <cp:revision>2</cp:revision>
  <cp:lastPrinted>2021-10-06T21:19:00Z</cp:lastPrinted>
  <dcterms:created xsi:type="dcterms:W3CDTF">2022-03-11T16:56:00Z</dcterms:created>
  <dcterms:modified xsi:type="dcterms:W3CDTF">2022-03-11T16:56:00Z</dcterms:modified>
</cp:coreProperties>
</file>